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18BC" w14:textId="77777777" w:rsidR="00A848F9" w:rsidRDefault="00A848F9" w:rsidP="00E92D57">
      <w:pPr>
        <w:spacing w:after="0" w:line="240" w:lineRule="auto"/>
        <w:jc w:val="center"/>
        <w:rPr>
          <w:rFonts w:ascii="Times New Roman" w:hAnsi="Times New Roman" w:cs="Times New Roman"/>
          <w:b/>
          <w:bCs/>
          <w:sz w:val="28"/>
          <w:szCs w:val="28"/>
          <w:lang w:val="en-GB"/>
        </w:rPr>
      </w:pPr>
    </w:p>
    <w:p w14:paraId="7B7B0ECE" w14:textId="3531291E" w:rsidR="00793C0E" w:rsidRDefault="00793C0E" w:rsidP="00BA63B3">
      <w:pPr>
        <w:spacing w:after="0" w:line="240" w:lineRule="auto"/>
        <w:jc w:val="center"/>
        <w:rPr>
          <w:rFonts w:ascii="Arial" w:hAnsi="Arial" w:cs="Arial"/>
          <w:b/>
          <w:bCs/>
          <w:sz w:val="24"/>
          <w:szCs w:val="24"/>
          <w:lang w:val="en-GB"/>
        </w:rPr>
      </w:pPr>
      <w:r w:rsidRPr="00793C0E">
        <w:rPr>
          <w:rFonts w:ascii="Arial" w:hAnsi="Arial" w:cs="Arial"/>
          <w:b/>
          <w:bCs/>
          <w:sz w:val="24"/>
          <w:szCs w:val="24"/>
          <w:lang w:val="en-GB"/>
        </w:rPr>
        <w:t>Synthesis of Highly Active Crystalline Carbon Nitride Prepared in Various Salt Melts for</w:t>
      </w:r>
      <w:r>
        <w:rPr>
          <w:rFonts w:ascii="Arial" w:hAnsi="Arial" w:cs="Arial"/>
          <w:b/>
          <w:bCs/>
          <w:sz w:val="24"/>
          <w:szCs w:val="24"/>
          <w:lang w:val="en-GB"/>
        </w:rPr>
        <w:t xml:space="preserve"> </w:t>
      </w:r>
      <w:r w:rsidRPr="00793C0E">
        <w:rPr>
          <w:rFonts w:ascii="Arial" w:hAnsi="Arial" w:cs="Arial"/>
          <w:b/>
          <w:bCs/>
          <w:sz w:val="24"/>
          <w:szCs w:val="24"/>
          <w:lang w:val="en-GB"/>
        </w:rPr>
        <w:t>Photocatalytic Degradation of Phenol</w:t>
      </w:r>
    </w:p>
    <w:p w14:paraId="41AFA5E4" w14:textId="1B7BE7DF" w:rsidR="00E92D57" w:rsidRPr="0002640F" w:rsidRDefault="00793C0E" w:rsidP="00BA63B3">
      <w:pPr>
        <w:spacing w:after="0" w:line="240" w:lineRule="auto"/>
        <w:jc w:val="center"/>
        <w:rPr>
          <w:rFonts w:ascii="Arial" w:hAnsi="Arial" w:cs="Arial"/>
          <w:sz w:val="24"/>
          <w:szCs w:val="24"/>
          <w:lang w:val="en-GB"/>
        </w:rPr>
      </w:pPr>
      <w:r w:rsidRPr="00793C0E">
        <w:rPr>
          <w:rFonts w:ascii="Arial" w:hAnsi="Arial" w:cs="Arial"/>
          <w:b/>
          <w:bCs/>
          <w:sz w:val="24"/>
          <w:szCs w:val="24"/>
          <w:lang w:val="en-GB"/>
        </w:rPr>
        <w:t xml:space="preserve">   </w:t>
      </w:r>
    </w:p>
    <w:p w14:paraId="0E908617" w14:textId="396B5BB1" w:rsidR="00793C0E" w:rsidRDefault="00793C0E" w:rsidP="00BA63B3">
      <w:pPr>
        <w:spacing w:after="0" w:line="240" w:lineRule="auto"/>
        <w:jc w:val="center"/>
        <w:rPr>
          <w:rFonts w:ascii="Arial" w:hAnsi="Arial" w:cs="Arial"/>
          <w:b/>
          <w:bCs/>
          <w:sz w:val="18"/>
          <w:szCs w:val="18"/>
          <w:lang w:val="en-GB"/>
        </w:rPr>
      </w:pPr>
      <w:proofErr w:type="spellStart"/>
      <w:r w:rsidRPr="00793C0E">
        <w:rPr>
          <w:rFonts w:ascii="Arial" w:hAnsi="Arial" w:cs="Arial"/>
          <w:b/>
          <w:bCs/>
          <w:sz w:val="18"/>
          <w:szCs w:val="18"/>
          <w:lang w:val="en-GB"/>
        </w:rPr>
        <w:t>Mohd</w:t>
      </w:r>
      <w:proofErr w:type="spellEnd"/>
      <w:r w:rsidRPr="00793C0E">
        <w:rPr>
          <w:rFonts w:ascii="Arial" w:hAnsi="Arial" w:cs="Arial"/>
          <w:b/>
          <w:bCs/>
          <w:sz w:val="18"/>
          <w:szCs w:val="18"/>
          <w:lang w:val="en-GB"/>
        </w:rPr>
        <w:t xml:space="preserve"> </w:t>
      </w:r>
      <w:proofErr w:type="spellStart"/>
      <w:r w:rsidRPr="00793C0E">
        <w:rPr>
          <w:rFonts w:ascii="Arial" w:hAnsi="Arial" w:cs="Arial"/>
          <w:b/>
          <w:bCs/>
          <w:sz w:val="18"/>
          <w:szCs w:val="18"/>
          <w:lang w:val="en-GB"/>
        </w:rPr>
        <w:t>Hayrie</w:t>
      </w:r>
      <w:proofErr w:type="spellEnd"/>
      <w:r w:rsidRPr="00793C0E">
        <w:rPr>
          <w:rFonts w:ascii="Arial" w:hAnsi="Arial" w:cs="Arial"/>
          <w:b/>
          <w:bCs/>
          <w:sz w:val="18"/>
          <w:szCs w:val="18"/>
          <w:lang w:val="en-GB"/>
        </w:rPr>
        <w:t xml:space="preserve"> </w:t>
      </w:r>
      <w:proofErr w:type="spellStart"/>
      <w:r w:rsidRPr="00793C0E">
        <w:rPr>
          <w:rFonts w:ascii="Arial" w:hAnsi="Arial" w:cs="Arial"/>
          <w:b/>
          <w:bCs/>
          <w:sz w:val="18"/>
          <w:szCs w:val="18"/>
          <w:lang w:val="en-GB"/>
        </w:rPr>
        <w:t>Mohd</w:t>
      </w:r>
      <w:proofErr w:type="spellEnd"/>
      <w:r w:rsidRPr="00793C0E">
        <w:rPr>
          <w:rFonts w:ascii="Arial" w:hAnsi="Arial" w:cs="Arial"/>
          <w:b/>
          <w:bCs/>
          <w:sz w:val="18"/>
          <w:szCs w:val="18"/>
          <w:lang w:val="en-GB"/>
        </w:rPr>
        <w:t xml:space="preserve"> </w:t>
      </w:r>
      <w:proofErr w:type="spellStart"/>
      <w:r w:rsidRPr="00793C0E">
        <w:rPr>
          <w:rFonts w:ascii="Arial" w:hAnsi="Arial" w:cs="Arial"/>
          <w:b/>
          <w:bCs/>
          <w:sz w:val="18"/>
          <w:szCs w:val="18"/>
          <w:lang w:val="en-GB"/>
        </w:rPr>
        <w:t>Hatta</w:t>
      </w:r>
      <w:r w:rsidRPr="00793C0E">
        <w:rPr>
          <w:rFonts w:ascii="Arial" w:hAnsi="Arial" w:cs="Arial"/>
          <w:b/>
          <w:bCs/>
          <w:sz w:val="18"/>
          <w:szCs w:val="18"/>
          <w:vertAlign w:val="superscript"/>
          <w:lang w:val="en-GB"/>
        </w:rPr>
        <w:t>a</w:t>
      </w:r>
      <w:proofErr w:type="spellEnd"/>
      <w:r>
        <w:rPr>
          <w:rFonts w:ascii="Arial" w:hAnsi="Arial" w:cs="Arial"/>
          <w:b/>
          <w:bCs/>
          <w:sz w:val="18"/>
          <w:szCs w:val="18"/>
          <w:vertAlign w:val="superscript"/>
          <w:lang w:val="en-GB"/>
        </w:rPr>
        <w:t>*</w:t>
      </w:r>
      <w:r w:rsidRPr="00793C0E">
        <w:rPr>
          <w:rFonts w:ascii="Arial" w:hAnsi="Arial" w:cs="Arial"/>
          <w:b/>
          <w:bCs/>
          <w:sz w:val="18"/>
          <w:szCs w:val="18"/>
          <w:lang w:val="en-GB"/>
        </w:rPr>
        <w:t xml:space="preserve">, Hendrik O. </w:t>
      </w:r>
      <w:proofErr w:type="spellStart"/>
      <w:r w:rsidRPr="00793C0E">
        <w:rPr>
          <w:rFonts w:ascii="Arial" w:hAnsi="Arial" w:cs="Arial"/>
          <w:b/>
          <w:bCs/>
          <w:sz w:val="18"/>
          <w:szCs w:val="18"/>
          <w:lang w:val="en-GB"/>
        </w:rPr>
        <w:t>Lintang</w:t>
      </w:r>
      <w:r w:rsidRPr="00793C0E">
        <w:rPr>
          <w:rFonts w:ascii="Arial" w:hAnsi="Arial" w:cs="Arial"/>
          <w:b/>
          <w:bCs/>
          <w:sz w:val="18"/>
          <w:szCs w:val="18"/>
          <w:vertAlign w:val="superscript"/>
          <w:lang w:val="en-GB"/>
        </w:rPr>
        <w:t>b</w:t>
      </w:r>
      <w:proofErr w:type="spellEnd"/>
      <w:r w:rsidRPr="00793C0E">
        <w:rPr>
          <w:rFonts w:ascii="Arial" w:hAnsi="Arial" w:cs="Arial"/>
          <w:b/>
          <w:bCs/>
          <w:sz w:val="18"/>
          <w:szCs w:val="18"/>
          <w:vertAlign w:val="superscript"/>
          <w:lang w:val="en-GB"/>
        </w:rPr>
        <w:t>-d</w:t>
      </w:r>
      <w:r w:rsidRPr="00793C0E">
        <w:rPr>
          <w:rFonts w:ascii="Arial" w:hAnsi="Arial" w:cs="Arial"/>
          <w:b/>
          <w:bCs/>
          <w:sz w:val="18"/>
          <w:szCs w:val="18"/>
          <w:lang w:val="en-GB"/>
        </w:rPr>
        <w:t>,</w:t>
      </w:r>
      <w:r>
        <w:rPr>
          <w:rFonts w:ascii="Arial" w:hAnsi="Arial" w:cs="Arial"/>
          <w:b/>
          <w:bCs/>
          <w:sz w:val="18"/>
          <w:szCs w:val="18"/>
          <w:lang w:val="en-GB"/>
        </w:rPr>
        <w:t xml:space="preserve"> </w:t>
      </w:r>
      <w:r w:rsidRPr="00793C0E">
        <w:rPr>
          <w:rFonts w:ascii="Arial" w:hAnsi="Arial" w:cs="Arial"/>
          <w:b/>
          <w:bCs/>
          <w:sz w:val="18"/>
          <w:szCs w:val="18"/>
          <w:lang w:val="en-GB"/>
        </w:rPr>
        <w:t xml:space="preserve">Siew Ling </w:t>
      </w:r>
      <w:proofErr w:type="spellStart"/>
      <w:proofErr w:type="gramStart"/>
      <w:r w:rsidRPr="00793C0E">
        <w:rPr>
          <w:rFonts w:ascii="Arial" w:hAnsi="Arial" w:cs="Arial"/>
          <w:b/>
          <w:bCs/>
          <w:sz w:val="18"/>
          <w:szCs w:val="18"/>
          <w:lang w:val="en-GB"/>
        </w:rPr>
        <w:t>Lee</w:t>
      </w:r>
      <w:r w:rsidRPr="00793C0E">
        <w:rPr>
          <w:rFonts w:ascii="Arial" w:hAnsi="Arial" w:cs="Arial"/>
          <w:b/>
          <w:bCs/>
          <w:sz w:val="18"/>
          <w:szCs w:val="18"/>
          <w:vertAlign w:val="superscript"/>
          <w:lang w:val="en-GB"/>
        </w:rPr>
        <w:t>a,b</w:t>
      </w:r>
      <w:proofErr w:type="spellEnd"/>
      <w:proofErr w:type="gramEnd"/>
      <w:r w:rsidRPr="00793C0E">
        <w:rPr>
          <w:rFonts w:ascii="Arial" w:hAnsi="Arial" w:cs="Arial"/>
          <w:b/>
          <w:bCs/>
          <w:sz w:val="18"/>
          <w:szCs w:val="18"/>
          <w:lang w:val="en-GB"/>
        </w:rPr>
        <w:t xml:space="preserve"> &amp; </w:t>
      </w:r>
      <w:proofErr w:type="spellStart"/>
      <w:r w:rsidRPr="00793C0E">
        <w:rPr>
          <w:rFonts w:ascii="Arial" w:hAnsi="Arial" w:cs="Arial"/>
          <w:b/>
          <w:bCs/>
          <w:sz w:val="18"/>
          <w:szCs w:val="18"/>
          <w:lang w:val="en-GB"/>
        </w:rPr>
        <w:t>Leny</w:t>
      </w:r>
      <w:proofErr w:type="spellEnd"/>
      <w:r w:rsidRPr="00793C0E">
        <w:rPr>
          <w:rFonts w:ascii="Arial" w:hAnsi="Arial" w:cs="Arial"/>
          <w:b/>
          <w:bCs/>
          <w:sz w:val="18"/>
          <w:szCs w:val="18"/>
          <w:lang w:val="en-GB"/>
        </w:rPr>
        <w:t xml:space="preserve"> </w:t>
      </w:r>
      <w:proofErr w:type="spellStart"/>
      <w:r w:rsidRPr="00793C0E">
        <w:rPr>
          <w:rFonts w:ascii="Arial" w:hAnsi="Arial" w:cs="Arial"/>
          <w:b/>
          <w:bCs/>
          <w:sz w:val="18"/>
          <w:szCs w:val="18"/>
          <w:lang w:val="en-GB"/>
        </w:rPr>
        <w:t>Yuliati</w:t>
      </w:r>
      <w:r w:rsidRPr="00793C0E">
        <w:rPr>
          <w:rFonts w:ascii="Arial" w:hAnsi="Arial" w:cs="Arial"/>
          <w:b/>
          <w:bCs/>
          <w:sz w:val="18"/>
          <w:szCs w:val="18"/>
          <w:vertAlign w:val="superscript"/>
          <w:lang w:val="en-GB"/>
        </w:rPr>
        <w:t>b</w:t>
      </w:r>
      <w:proofErr w:type="spellEnd"/>
      <w:r w:rsidRPr="00793C0E">
        <w:rPr>
          <w:rFonts w:ascii="Arial" w:hAnsi="Arial" w:cs="Arial"/>
          <w:b/>
          <w:bCs/>
          <w:sz w:val="18"/>
          <w:szCs w:val="18"/>
          <w:vertAlign w:val="superscript"/>
          <w:lang w:val="en-GB"/>
        </w:rPr>
        <w:t>-d</w:t>
      </w:r>
      <w:r w:rsidRPr="00793C0E">
        <w:rPr>
          <w:rFonts w:ascii="Arial" w:hAnsi="Arial" w:cs="Arial"/>
          <w:b/>
          <w:bCs/>
          <w:sz w:val="18"/>
          <w:szCs w:val="18"/>
          <w:lang w:val="en-GB"/>
        </w:rPr>
        <w:t xml:space="preserve"> </w:t>
      </w:r>
    </w:p>
    <w:p w14:paraId="15FB2C7C" w14:textId="77777777" w:rsidR="00793C0E" w:rsidRDefault="00793C0E" w:rsidP="00BA63B3">
      <w:pPr>
        <w:spacing w:after="0" w:line="240" w:lineRule="auto"/>
        <w:jc w:val="center"/>
        <w:rPr>
          <w:rFonts w:ascii="Arial" w:hAnsi="Arial" w:cs="Arial"/>
          <w:sz w:val="18"/>
          <w:szCs w:val="18"/>
          <w:vertAlign w:val="superscript"/>
          <w:lang w:val="en-GB"/>
        </w:rPr>
      </w:pPr>
    </w:p>
    <w:p w14:paraId="674DC5C9" w14:textId="77777777" w:rsidR="00793C0E" w:rsidRDefault="00793C0E" w:rsidP="00BA63B3">
      <w:pPr>
        <w:spacing w:after="0" w:line="240" w:lineRule="auto"/>
        <w:jc w:val="center"/>
        <w:rPr>
          <w:rFonts w:ascii="Arial" w:hAnsi="Arial" w:cs="Arial"/>
          <w:sz w:val="18"/>
          <w:szCs w:val="18"/>
          <w:lang w:val="en-GB"/>
        </w:rPr>
      </w:pPr>
      <w:r w:rsidRPr="00793C0E">
        <w:rPr>
          <w:rFonts w:ascii="Arial" w:hAnsi="Arial" w:cs="Arial"/>
          <w:sz w:val="18"/>
          <w:szCs w:val="18"/>
          <w:vertAlign w:val="superscript"/>
          <w:lang w:val="en-GB"/>
        </w:rPr>
        <w:t>1</w:t>
      </w:r>
      <w:r w:rsidRPr="00793C0E">
        <w:rPr>
          <w:rFonts w:ascii="Arial" w:hAnsi="Arial" w:cs="Arial"/>
          <w:sz w:val="18"/>
          <w:szCs w:val="18"/>
          <w:lang w:val="en-GB"/>
        </w:rPr>
        <w:t>Department of Chemistry, Faculty of Science,</w:t>
      </w:r>
      <w:r>
        <w:rPr>
          <w:rFonts w:ascii="Arial" w:hAnsi="Arial" w:cs="Arial"/>
          <w:sz w:val="18"/>
          <w:szCs w:val="18"/>
          <w:lang w:val="en-GB"/>
        </w:rPr>
        <w:t xml:space="preserve"> </w:t>
      </w:r>
      <w:proofErr w:type="spellStart"/>
      <w:r w:rsidRPr="00793C0E">
        <w:rPr>
          <w:rFonts w:ascii="Arial" w:hAnsi="Arial" w:cs="Arial"/>
          <w:sz w:val="18"/>
          <w:szCs w:val="18"/>
          <w:lang w:val="en-GB"/>
        </w:rPr>
        <w:t>Universiti</w:t>
      </w:r>
      <w:proofErr w:type="spellEnd"/>
      <w:r w:rsidRPr="00793C0E">
        <w:rPr>
          <w:rFonts w:ascii="Arial" w:hAnsi="Arial" w:cs="Arial"/>
          <w:sz w:val="18"/>
          <w:szCs w:val="18"/>
          <w:lang w:val="en-GB"/>
        </w:rPr>
        <w:t xml:space="preserve"> </w:t>
      </w:r>
      <w:proofErr w:type="spellStart"/>
      <w:r w:rsidRPr="00793C0E">
        <w:rPr>
          <w:rFonts w:ascii="Arial" w:hAnsi="Arial" w:cs="Arial"/>
          <w:sz w:val="18"/>
          <w:szCs w:val="18"/>
          <w:lang w:val="en-GB"/>
        </w:rPr>
        <w:t>Teknologi</w:t>
      </w:r>
      <w:proofErr w:type="spellEnd"/>
      <w:r w:rsidRPr="00793C0E">
        <w:rPr>
          <w:rFonts w:ascii="Arial" w:hAnsi="Arial" w:cs="Arial"/>
          <w:sz w:val="18"/>
          <w:szCs w:val="18"/>
          <w:lang w:val="en-GB"/>
        </w:rPr>
        <w:t xml:space="preserve"> Malaysia, </w:t>
      </w:r>
    </w:p>
    <w:p w14:paraId="6527887C" w14:textId="75B9786C" w:rsidR="00793C0E" w:rsidRDefault="00793C0E" w:rsidP="00BA63B3">
      <w:pPr>
        <w:spacing w:after="0" w:line="240" w:lineRule="auto"/>
        <w:jc w:val="center"/>
        <w:rPr>
          <w:rFonts w:ascii="Arial" w:hAnsi="Arial" w:cs="Arial"/>
          <w:sz w:val="18"/>
          <w:szCs w:val="18"/>
          <w:lang w:val="en-GB"/>
        </w:rPr>
      </w:pPr>
      <w:r w:rsidRPr="00793C0E">
        <w:rPr>
          <w:rFonts w:ascii="Arial" w:hAnsi="Arial" w:cs="Arial"/>
          <w:sz w:val="18"/>
          <w:szCs w:val="18"/>
          <w:lang w:val="en-GB"/>
        </w:rPr>
        <w:t xml:space="preserve">81310 UTM Johor Bahru, Johor, Malaysia   </w:t>
      </w:r>
    </w:p>
    <w:p w14:paraId="60A99A16" w14:textId="77777777" w:rsidR="00793C0E" w:rsidRDefault="00793C0E" w:rsidP="00BA63B3">
      <w:pPr>
        <w:spacing w:after="0" w:line="240" w:lineRule="auto"/>
        <w:jc w:val="center"/>
        <w:rPr>
          <w:rFonts w:ascii="Arial" w:hAnsi="Arial" w:cs="Arial"/>
          <w:sz w:val="18"/>
          <w:szCs w:val="18"/>
          <w:lang w:val="en-GB"/>
        </w:rPr>
      </w:pPr>
      <w:r w:rsidRPr="00793C0E">
        <w:rPr>
          <w:rFonts w:ascii="Arial" w:hAnsi="Arial" w:cs="Arial"/>
          <w:sz w:val="18"/>
          <w:szCs w:val="18"/>
          <w:vertAlign w:val="superscript"/>
          <w:lang w:val="en-GB"/>
        </w:rPr>
        <w:t>2</w:t>
      </w:r>
      <w:r w:rsidRPr="00793C0E">
        <w:rPr>
          <w:rFonts w:ascii="Arial" w:hAnsi="Arial" w:cs="Arial"/>
          <w:sz w:val="18"/>
          <w:szCs w:val="18"/>
          <w:lang w:val="en-GB"/>
        </w:rPr>
        <w:t xml:space="preserve">Centre for Sustainable Nanomaterials, </w:t>
      </w:r>
      <w:proofErr w:type="spellStart"/>
      <w:r w:rsidRPr="00793C0E">
        <w:rPr>
          <w:rFonts w:ascii="Arial" w:hAnsi="Arial" w:cs="Arial"/>
          <w:sz w:val="18"/>
          <w:szCs w:val="18"/>
          <w:lang w:val="en-GB"/>
        </w:rPr>
        <w:t>Ibnu</w:t>
      </w:r>
      <w:proofErr w:type="spellEnd"/>
      <w:r w:rsidRPr="00793C0E">
        <w:rPr>
          <w:rFonts w:ascii="Arial" w:hAnsi="Arial" w:cs="Arial"/>
          <w:sz w:val="18"/>
          <w:szCs w:val="18"/>
          <w:lang w:val="en-GB"/>
        </w:rPr>
        <w:t xml:space="preserve"> </w:t>
      </w:r>
      <w:proofErr w:type="spellStart"/>
      <w:r w:rsidRPr="00793C0E">
        <w:rPr>
          <w:rFonts w:ascii="Arial" w:hAnsi="Arial" w:cs="Arial"/>
          <w:sz w:val="18"/>
          <w:szCs w:val="18"/>
          <w:lang w:val="en-GB"/>
        </w:rPr>
        <w:t>Sina</w:t>
      </w:r>
      <w:proofErr w:type="spellEnd"/>
      <w:r w:rsidRPr="00793C0E">
        <w:rPr>
          <w:rFonts w:ascii="Arial" w:hAnsi="Arial" w:cs="Arial"/>
          <w:sz w:val="18"/>
          <w:szCs w:val="18"/>
          <w:lang w:val="en-GB"/>
        </w:rPr>
        <w:t xml:space="preserve"> Institute for Scientific and Industrial Research, </w:t>
      </w:r>
    </w:p>
    <w:p w14:paraId="34C6E3F9" w14:textId="2DA9A848" w:rsidR="00793C0E" w:rsidRDefault="00793C0E" w:rsidP="00BA63B3">
      <w:pPr>
        <w:spacing w:after="0" w:line="240" w:lineRule="auto"/>
        <w:jc w:val="center"/>
        <w:rPr>
          <w:rFonts w:ascii="Arial" w:hAnsi="Arial" w:cs="Arial"/>
          <w:sz w:val="18"/>
          <w:szCs w:val="18"/>
          <w:lang w:val="en-GB"/>
        </w:rPr>
      </w:pPr>
      <w:proofErr w:type="spellStart"/>
      <w:r w:rsidRPr="00793C0E">
        <w:rPr>
          <w:rFonts w:ascii="Arial" w:hAnsi="Arial" w:cs="Arial"/>
          <w:sz w:val="18"/>
          <w:szCs w:val="18"/>
          <w:lang w:val="en-GB"/>
        </w:rPr>
        <w:t>Universiti</w:t>
      </w:r>
      <w:proofErr w:type="spellEnd"/>
      <w:r w:rsidRPr="00793C0E">
        <w:rPr>
          <w:rFonts w:ascii="Arial" w:hAnsi="Arial" w:cs="Arial"/>
          <w:sz w:val="18"/>
          <w:szCs w:val="18"/>
          <w:lang w:val="en-GB"/>
        </w:rPr>
        <w:t xml:space="preserve"> </w:t>
      </w:r>
      <w:proofErr w:type="spellStart"/>
      <w:r w:rsidRPr="00793C0E">
        <w:rPr>
          <w:rFonts w:ascii="Arial" w:hAnsi="Arial" w:cs="Arial"/>
          <w:sz w:val="18"/>
          <w:szCs w:val="18"/>
          <w:lang w:val="en-GB"/>
        </w:rPr>
        <w:t>Teknologi</w:t>
      </w:r>
      <w:proofErr w:type="spellEnd"/>
      <w:r w:rsidRPr="00793C0E">
        <w:rPr>
          <w:rFonts w:ascii="Arial" w:hAnsi="Arial" w:cs="Arial"/>
          <w:sz w:val="18"/>
          <w:szCs w:val="18"/>
          <w:lang w:val="en-GB"/>
        </w:rPr>
        <w:t xml:space="preserve"> Malaysia, 81310 UTM Johor Bahru, Johor, Malaysia  </w:t>
      </w:r>
    </w:p>
    <w:p w14:paraId="0EC5EF62" w14:textId="77777777" w:rsidR="00793C0E" w:rsidRDefault="00793C0E" w:rsidP="00BA63B3">
      <w:pPr>
        <w:spacing w:after="0" w:line="240" w:lineRule="auto"/>
        <w:jc w:val="center"/>
        <w:rPr>
          <w:rFonts w:ascii="Arial" w:hAnsi="Arial" w:cs="Arial"/>
          <w:sz w:val="18"/>
          <w:szCs w:val="18"/>
          <w:lang w:val="en-GB"/>
        </w:rPr>
      </w:pPr>
      <w:r w:rsidRPr="00793C0E">
        <w:rPr>
          <w:rFonts w:ascii="Arial" w:hAnsi="Arial" w:cs="Arial"/>
          <w:sz w:val="18"/>
          <w:szCs w:val="18"/>
          <w:vertAlign w:val="superscript"/>
          <w:lang w:val="en-GB"/>
        </w:rPr>
        <w:t>3</w:t>
      </w:r>
      <w:r w:rsidRPr="00793C0E">
        <w:rPr>
          <w:rFonts w:ascii="Arial" w:hAnsi="Arial" w:cs="Arial"/>
          <w:sz w:val="18"/>
          <w:szCs w:val="18"/>
          <w:lang w:val="en-GB"/>
        </w:rPr>
        <w:t xml:space="preserve">Ma Chung Research Centre for Photosynthetic Pigments, Universitas Ma </w:t>
      </w:r>
      <w:proofErr w:type="gramStart"/>
      <w:r w:rsidRPr="00793C0E">
        <w:rPr>
          <w:rFonts w:ascii="Arial" w:hAnsi="Arial" w:cs="Arial"/>
          <w:sz w:val="18"/>
          <w:szCs w:val="18"/>
          <w:lang w:val="en-GB"/>
        </w:rPr>
        <w:t xml:space="preserve">Chung,   </w:t>
      </w:r>
      <w:proofErr w:type="gramEnd"/>
      <w:r w:rsidRPr="00793C0E">
        <w:rPr>
          <w:rFonts w:ascii="Arial" w:hAnsi="Arial" w:cs="Arial"/>
          <w:sz w:val="18"/>
          <w:szCs w:val="18"/>
          <w:lang w:val="en-GB"/>
        </w:rPr>
        <w:t xml:space="preserve">Villa </w:t>
      </w:r>
      <w:proofErr w:type="spellStart"/>
      <w:r w:rsidRPr="00793C0E">
        <w:rPr>
          <w:rFonts w:ascii="Arial" w:hAnsi="Arial" w:cs="Arial"/>
          <w:sz w:val="18"/>
          <w:szCs w:val="18"/>
          <w:lang w:val="en-GB"/>
        </w:rPr>
        <w:t>Puncak</w:t>
      </w:r>
      <w:proofErr w:type="spellEnd"/>
      <w:r w:rsidRPr="00793C0E">
        <w:rPr>
          <w:rFonts w:ascii="Arial" w:hAnsi="Arial" w:cs="Arial"/>
          <w:sz w:val="18"/>
          <w:szCs w:val="18"/>
          <w:lang w:val="en-GB"/>
        </w:rPr>
        <w:t xml:space="preserve"> </w:t>
      </w:r>
      <w:proofErr w:type="spellStart"/>
      <w:r w:rsidRPr="00793C0E">
        <w:rPr>
          <w:rFonts w:ascii="Arial" w:hAnsi="Arial" w:cs="Arial"/>
          <w:sz w:val="18"/>
          <w:szCs w:val="18"/>
          <w:lang w:val="en-GB"/>
        </w:rPr>
        <w:t>Tidar</w:t>
      </w:r>
      <w:proofErr w:type="spellEnd"/>
      <w:r w:rsidRPr="00793C0E">
        <w:rPr>
          <w:rFonts w:ascii="Arial" w:hAnsi="Arial" w:cs="Arial"/>
          <w:sz w:val="18"/>
          <w:szCs w:val="18"/>
          <w:lang w:val="en-GB"/>
        </w:rPr>
        <w:t xml:space="preserve"> N-01, Malang, 65151, East Java, Indonesia  </w:t>
      </w:r>
    </w:p>
    <w:p w14:paraId="4739A223" w14:textId="4D249070" w:rsidR="00B94C69" w:rsidRPr="0002640F" w:rsidRDefault="00793C0E" w:rsidP="00BA63B3">
      <w:pPr>
        <w:spacing w:after="0" w:line="240" w:lineRule="auto"/>
        <w:jc w:val="center"/>
        <w:rPr>
          <w:rFonts w:ascii="Arial" w:hAnsi="Arial" w:cs="Arial"/>
          <w:sz w:val="18"/>
          <w:szCs w:val="18"/>
          <w:lang w:val="en-GB"/>
        </w:rPr>
      </w:pPr>
      <w:r w:rsidRPr="00793C0E">
        <w:rPr>
          <w:rFonts w:ascii="Arial" w:hAnsi="Arial" w:cs="Arial"/>
          <w:sz w:val="18"/>
          <w:szCs w:val="18"/>
          <w:vertAlign w:val="superscript"/>
          <w:lang w:val="en-GB"/>
        </w:rPr>
        <w:t>4</w:t>
      </w:r>
      <w:r w:rsidRPr="00793C0E">
        <w:rPr>
          <w:rFonts w:ascii="Arial" w:hAnsi="Arial" w:cs="Arial"/>
          <w:sz w:val="18"/>
          <w:szCs w:val="18"/>
          <w:lang w:val="en-GB"/>
        </w:rPr>
        <w:t xml:space="preserve">Department of Chemistry, Faculty of Science and Technology, Universitas Ma Chung, Villa </w:t>
      </w:r>
      <w:proofErr w:type="spellStart"/>
      <w:r w:rsidRPr="00793C0E">
        <w:rPr>
          <w:rFonts w:ascii="Arial" w:hAnsi="Arial" w:cs="Arial"/>
          <w:sz w:val="18"/>
          <w:szCs w:val="18"/>
          <w:lang w:val="en-GB"/>
        </w:rPr>
        <w:t>Puncak</w:t>
      </w:r>
      <w:proofErr w:type="spellEnd"/>
      <w:r w:rsidRPr="00793C0E">
        <w:rPr>
          <w:rFonts w:ascii="Arial" w:hAnsi="Arial" w:cs="Arial"/>
          <w:sz w:val="18"/>
          <w:szCs w:val="18"/>
          <w:lang w:val="en-GB"/>
        </w:rPr>
        <w:t xml:space="preserve"> </w:t>
      </w:r>
      <w:proofErr w:type="spellStart"/>
      <w:r w:rsidRPr="00793C0E">
        <w:rPr>
          <w:rFonts w:ascii="Arial" w:hAnsi="Arial" w:cs="Arial"/>
          <w:sz w:val="18"/>
          <w:szCs w:val="18"/>
          <w:lang w:val="en-GB"/>
        </w:rPr>
        <w:t>Tidar</w:t>
      </w:r>
      <w:proofErr w:type="spellEnd"/>
      <w:r w:rsidRPr="00793C0E">
        <w:rPr>
          <w:rFonts w:ascii="Arial" w:hAnsi="Arial" w:cs="Arial"/>
          <w:sz w:val="18"/>
          <w:szCs w:val="18"/>
          <w:lang w:val="en-GB"/>
        </w:rPr>
        <w:t xml:space="preserve"> N-01, Malang, 65151, East Java, </w:t>
      </w:r>
      <w:proofErr w:type="gramStart"/>
      <w:r w:rsidRPr="00793C0E">
        <w:rPr>
          <w:rFonts w:ascii="Arial" w:hAnsi="Arial" w:cs="Arial"/>
          <w:sz w:val="18"/>
          <w:szCs w:val="18"/>
          <w:lang w:val="en-GB"/>
        </w:rPr>
        <w:t>Indonesia  Email</w:t>
      </w:r>
      <w:proofErr w:type="gramEnd"/>
      <w:r w:rsidRPr="00793C0E">
        <w:rPr>
          <w:rFonts w:ascii="Arial" w:hAnsi="Arial" w:cs="Arial"/>
          <w:sz w:val="18"/>
          <w:szCs w:val="18"/>
          <w:lang w:val="en-GB"/>
        </w:rPr>
        <w:t xml:space="preserve">: leny.yuliati@machung.ac.id  </w:t>
      </w:r>
    </w:p>
    <w:p w14:paraId="03F3392D" w14:textId="305B4B7A" w:rsidR="00BF0938" w:rsidRPr="0002640F" w:rsidRDefault="00BF0938" w:rsidP="00BA63B3">
      <w:pPr>
        <w:spacing w:after="0" w:line="240" w:lineRule="auto"/>
        <w:jc w:val="center"/>
        <w:rPr>
          <w:rFonts w:ascii="Arial" w:hAnsi="Arial" w:cs="Arial"/>
          <w:sz w:val="18"/>
          <w:szCs w:val="18"/>
          <w:lang w:val="en-GB"/>
        </w:rPr>
      </w:pPr>
      <w:r w:rsidRPr="0002640F">
        <w:rPr>
          <w:rFonts w:ascii="Arial" w:hAnsi="Arial" w:cs="Arial"/>
          <w:sz w:val="18"/>
          <w:szCs w:val="18"/>
          <w:lang w:val="en-GB"/>
        </w:rPr>
        <w:t>*Corresponding</w:t>
      </w:r>
      <w:r w:rsidR="00DA138B" w:rsidRPr="0002640F">
        <w:rPr>
          <w:rFonts w:ascii="Arial" w:hAnsi="Arial" w:cs="Arial"/>
          <w:sz w:val="18"/>
          <w:szCs w:val="18"/>
          <w:lang w:val="en-GB"/>
        </w:rPr>
        <w:t xml:space="preserve"> </w:t>
      </w:r>
      <w:r w:rsidRPr="0002640F">
        <w:rPr>
          <w:rFonts w:ascii="Arial" w:hAnsi="Arial" w:cs="Arial"/>
          <w:sz w:val="18"/>
          <w:szCs w:val="18"/>
          <w:lang w:val="en-GB"/>
        </w:rPr>
        <w:t xml:space="preserve">author: </w:t>
      </w:r>
      <w:r w:rsidR="00793C0E">
        <w:rPr>
          <w:rFonts w:ascii="Arial" w:hAnsi="Arial" w:cs="Arial"/>
          <w:sz w:val="18"/>
          <w:szCs w:val="18"/>
          <w:lang w:val="en-GB"/>
        </w:rPr>
        <w:t>mhayrie2@live.utm.my</w:t>
      </w:r>
    </w:p>
    <w:p w14:paraId="00DAE253" w14:textId="5426959C" w:rsidR="00DA138B" w:rsidRPr="0002640F" w:rsidRDefault="00DA138B" w:rsidP="00610CB1">
      <w:pPr>
        <w:spacing w:after="0" w:line="360" w:lineRule="auto"/>
        <w:rPr>
          <w:rFonts w:ascii="Arial" w:hAnsi="Arial" w:cs="Arial"/>
          <w:sz w:val="20"/>
          <w:szCs w:val="20"/>
          <w:lang w:val="en-GB"/>
        </w:rPr>
      </w:pPr>
    </w:p>
    <w:p w14:paraId="299AEAE0" w14:textId="1CF1308F" w:rsidR="00793C0E" w:rsidRPr="007B1F8A" w:rsidRDefault="00BF0938" w:rsidP="007B1F8A">
      <w:pPr>
        <w:spacing w:after="0" w:line="276" w:lineRule="auto"/>
        <w:rPr>
          <w:rFonts w:ascii="Arial" w:hAnsi="Arial" w:cs="Arial"/>
          <w:b/>
          <w:bCs/>
          <w:sz w:val="20"/>
          <w:szCs w:val="20"/>
          <w:lang w:val="en-GB"/>
        </w:rPr>
      </w:pPr>
      <w:r w:rsidRPr="0002640F">
        <w:rPr>
          <w:rFonts w:ascii="Arial" w:hAnsi="Arial" w:cs="Arial"/>
          <w:b/>
          <w:bCs/>
          <w:sz w:val="20"/>
          <w:szCs w:val="20"/>
          <w:lang w:val="en-GB"/>
        </w:rPr>
        <w:t>Abstract</w:t>
      </w:r>
    </w:p>
    <w:p w14:paraId="4D0CA8E2" w14:textId="3A033F29" w:rsidR="00793C0E" w:rsidRDefault="00793C0E" w:rsidP="00A848F9">
      <w:pPr>
        <w:spacing w:after="0" w:line="276" w:lineRule="auto"/>
        <w:jc w:val="both"/>
        <w:rPr>
          <w:rFonts w:ascii="Arial" w:hAnsi="Arial" w:cs="Arial"/>
          <w:sz w:val="20"/>
          <w:szCs w:val="20"/>
          <w:lang w:val="en-GB"/>
        </w:rPr>
      </w:pPr>
      <w:r w:rsidRPr="00793C0E">
        <w:rPr>
          <w:rFonts w:ascii="Arial" w:hAnsi="Arial" w:cs="Arial"/>
          <w:sz w:val="20"/>
          <w:szCs w:val="20"/>
          <w:lang w:val="en-GB"/>
        </w:rPr>
        <w:t xml:space="preserve">Crystallinity could have a decisive influence in photocatalytic performance. In this study, crystalline carbon nitride (CN) was successfully synthesized via an ionic melt polycondensation method using urea as the precursor in the presence of various salt melts, which were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-LiCl, KCl-ZnCl2 and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-NaCl. It was confirmed that all salt melts could result in the formation of CN, as supported by Fourier transform infrared (FTIR) and diffuse reflectance ultraviolet-visible (DR UV-Vis) spectroscopies. However, only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-LiCl could form crystalline CN as evidenced by its X-ray diffraction (XRD) pattern where in addition to diffraction peaks at 13.5 and 27.2°, new peaks were observed at 20.8, 29.2 and 31.5°. Specific surface area of CN prepared without salt melt was around 55 m2/g. The specific surface area was maintained when using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-LiCl (51 m2/g), but it was decreased in the presence of KCl-ZnCl2 (20 m2/g) or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-NaCl (11 m2/g). Photocatalytic activity of the CN samples was then evaluated for phenol degradation under solar simulator for 6 hours, which was analysed by a </w:t>
      </w:r>
      <w:proofErr w:type="gramStart"/>
      <w:r w:rsidRPr="00793C0E">
        <w:rPr>
          <w:rFonts w:ascii="Arial" w:hAnsi="Arial" w:cs="Arial"/>
          <w:sz w:val="20"/>
          <w:szCs w:val="20"/>
          <w:lang w:val="en-GB"/>
        </w:rPr>
        <w:t>high performance</w:t>
      </w:r>
      <w:proofErr w:type="gramEnd"/>
      <w:r w:rsidRPr="00793C0E">
        <w:rPr>
          <w:rFonts w:ascii="Arial" w:hAnsi="Arial" w:cs="Arial"/>
          <w:sz w:val="20"/>
          <w:szCs w:val="20"/>
          <w:lang w:val="en-GB"/>
        </w:rPr>
        <w:t xml:space="preserve"> liquid chromatography (HPLC) using a </w:t>
      </w:r>
      <w:proofErr w:type="spellStart"/>
      <w:r w:rsidRPr="00793C0E">
        <w:rPr>
          <w:rFonts w:ascii="Arial" w:hAnsi="Arial" w:cs="Arial"/>
          <w:sz w:val="20"/>
          <w:szCs w:val="20"/>
          <w:lang w:val="en-GB"/>
        </w:rPr>
        <w:t>Hypersil</w:t>
      </w:r>
      <w:proofErr w:type="spellEnd"/>
      <w:r w:rsidRPr="00793C0E">
        <w:rPr>
          <w:rFonts w:ascii="Arial" w:hAnsi="Arial" w:cs="Arial"/>
          <w:sz w:val="20"/>
          <w:szCs w:val="20"/>
          <w:lang w:val="en-GB"/>
        </w:rPr>
        <w:t xml:space="preserve"> </w:t>
      </w:r>
      <w:proofErr w:type="spellStart"/>
      <w:r w:rsidRPr="00793C0E">
        <w:rPr>
          <w:rFonts w:ascii="Arial" w:hAnsi="Arial" w:cs="Arial"/>
          <w:sz w:val="20"/>
          <w:szCs w:val="20"/>
          <w:lang w:val="en-GB"/>
        </w:rPr>
        <w:t>GoldTM</w:t>
      </w:r>
      <w:proofErr w:type="spellEnd"/>
      <w:r w:rsidRPr="00793C0E">
        <w:rPr>
          <w:rFonts w:ascii="Arial" w:hAnsi="Arial" w:cs="Arial"/>
          <w:sz w:val="20"/>
          <w:szCs w:val="20"/>
          <w:lang w:val="en-GB"/>
        </w:rPr>
        <w:t xml:space="preserve"> PFP column. The CN prepared without the salt melt only showed activity of 10%, while the use of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 xml:space="preserve">-LiCl significantly improved the activity to 25%. On the other hand, the CN prepared in the presence of KCl-ZnCl2 and </w:t>
      </w:r>
      <w:proofErr w:type="spellStart"/>
      <w:r w:rsidRPr="00793C0E">
        <w:rPr>
          <w:rFonts w:ascii="Arial" w:hAnsi="Arial" w:cs="Arial"/>
          <w:sz w:val="20"/>
          <w:szCs w:val="20"/>
          <w:lang w:val="en-GB"/>
        </w:rPr>
        <w:t>KCl</w:t>
      </w:r>
      <w:proofErr w:type="spellEnd"/>
      <w:r w:rsidRPr="00793C0E">
        <w:rPr>
          <w:rFonts w:ascii="Arial" w:hAnsi="Arial" w:cs="Arial"/>
          <w:sz w:val="20"/>
          <w:szCs w:val="20"/>
          <w:lang w:val="en-GB"/>
        </w:rPr>
        <w:t>-NaCl gave phenol degradation of 7 and 14%, respectively. This work demonstrated that the crystallinity and the maintained large specific surface area of the CN were both crucial to achieve the high activity.</w:t>
      </w:r>
    </w:p>
    <w:p w14:paraId="1B2CCE7E" w14:textId="44C35C2F" w:rsidR="008061EC" w:rsidRPr="0002640F" w:rsidRDefault="00BF0938" w:rsidP="00A848F9">
      <w:pPr>
        <w:spacing w:after="0" w:line="276" w:lineRule="auto"/>
        <w:jc w:val="both"/>
        <w:rPr>
          <w:rFonts w:ascii="Arial" w:hAnsi="Arial" w:cs="Arial"/>
          <w:sz w:val="20"/>
          <w:szCs w:val="20"/>
          <w:lang w:val="en-GB"/>
        </w:rPr>
      </w:pPr>
      <w:r w:rsidRPr="0002640F">
        <w:rPr>
          <w:rFonts w:ascii="Arial" w:hAnsi="Arial" w:cs="Arial"/>
          <w:b/>
          <w:bCs/>
          <w:sz w:val="20"/>
          <w:szCs w:val="20"/>
          <w:lang w:val="en-GB"/>
        </w:rPr>
        <w:t>Keywords:</w:t>
      </w:r>
      <w:r w:rsidRPr="0002640F">
        <w:rPr>
          <w:rFonts w:ascii="Arial" w:hAnsi="Arial" w:cs="Arial"/>
          <w:sz w:val="20"/>
          <w:szCs w:val="20"/>
          <w:lang w:val="en-GB"/>
        </w:rPr>
        <w:t xml:space="preserve"> </w:t>
      </w:r>
      <w:r w:rsidR="00793C0E" w:rsidRPr="00793C0E">
        <w:rPr>
          <w:rFonts w:ascii="Arial" w:hAnsi="Arial" w:cs="Arial"/>
          <w:sz w:val="20"/>
          <w:szCs w:val="20"/>
          <w:lang w:val="en-GB"/>
        </w:rPr>
        <w:t xml:space="preserve">Carbon nitride, crystallinity, </w:t>
      </w:r>
      <w:proofErr w:type="spellStart"/>
      <w:r w:rsidR="00793C0E" w:rsidRPr="00793C0E">
        <w:rPr>
          <w:rFonts w:ascii="Arial" w:hAnsi="Arial" w:cs="Arial"/>
          <w:sz w:val="20"/>
          <w:szCs w:val="20"/>
          <w:lang w:val="en-GB"/>
        </w:rPr>
        <w:t>KCl</w:t>
      </w:r>
      <w:proofErr w:type="spellEnd"/>
      <w:r w:rsidR="00793C0E" w:rsidRPr="00793C0E">
        <w:rPr>
          <w:rFonts w:ascii="Arial" w:hAnsi="Arial" w:cs="Arial"/>
          <w:sz w:val="20"/>
          <w:szCs w:val="20"/>
          <w:lang w:val="en-GB"/>
        </w:rPr>
        <w:t>-LiCl, phenol, salt melts.</w:t>
      </w:r>
    </w:p>
    <w:p w14:paraId="105B6EFA" w14:textId="2E5D864A" w:rsidR="00BA63B3" w:rsidRPr="0002640F" w:rsidRDefault="00BA63B3" w:rsidP="00A848F9">
      <w:pPr>
        <w:spacing w:after="0" w:line="276" w:lineRule="auto"/>
        <w:jc w:val="both"/>
        <w:rPr>
          <w:rFonts w:ascii="Arial" w:hAnsi="Arial" w:cs="Arial"/>
          <w:sz w:val="20"/>
          <w:szCs w:val="20"/>
          <w:lang w:val="en-GB"/>
        </w:rPr>
      </w:pPr>
    </w:p>
    <w:p w14:paraId="24A34E11" w14:textId="6BE0AB7F" w:rsidR="00793C0E" w:rsidRPr="007B1F8A" w:rsidRDefault="00BA63B3" w:rsidP="007B1F8A">
      <w:pPr>
        <w:spacing w:after="0" w:line="276" w:lineRule="auto"/>
        <w:rPr>
          <w:rFonts w:ascii="Arial" w:hAnsi="Arial" w:cs="Arial"/>
          <w:b/>
          <w:bCs/>
          <w:sz w:val="20"/>
          <w:szCs w:val="20"/>
          <w:lang w:val="en-GB"/>
        </w:rPr>
      </w:pPr>
      <w:r w:rsidRPr="0002640F">
        <w:rPr>
          <w:rFonts w:ascii="Arial" w:hAnsi="Arial" w:cs="Arial"/>
          <w:b/>
          <w:bCs/>
          <w:sz w:val="20"/>
          <w:szCs w:val="20"/>
          <w:lang w:val="en-GB"/>
        </w:rPr>
        <w:t>Introduction</w:t>
      </w:r>
    </w:p>
    <w:p w14:paraId="0B0D0D93" w14:textId="77777777" w:rsidR="00A47840" w:rsidRDefault="00793C0E" w:rsidP="00A848F9">
      <w:pPr>
        <w:spacing w:after="0" w:line="276" w:lineRule="auto"/>
        <w:jc w:val="both"/>
        <w:rPr>
          <w:rFonts w:ascii="Arial" w:hAnsi="Arial" w:cs="Arial"/>
          <w:sz w:val="20"/>
          <w:szCs w:val="20"/>
          <w:lang w:val="en-GB"/>
        </w:rPr>
      </w:pPr>
      <w:r w:rsidRPr="00793C0E">
        <w:rPr>
          <w:rFonts w:ascii="Arial" w:hAnsi="Arial" w:cs="Arial"/>
          <w:sz w:val="20"/>
          <w:szCs w:val="20"/>
          <w:lang w:val="en-GB"/>
        </w:rPr>
        <w:t>Graphitic carbon nitrides, CN or C3N4 are a class of a polymeric material that consists of carbon (C) and nitrogen (N) elements [</w:t>
      </w:r>
      <w:r>
        <w:rPr>
          <w:rFonts w:ascii="Arial" w:hAnsi="Arial" w:cs="Arial"/>
          <w:sz w:val="20"/>
          <w:szCs w:val="20"/>
          <w:lang w:val="en-GB"/>
        </w:rPr>
        <w:t>1</w:t>
      </w:r>
      <w:r w:rsidRPr="00793C0E">
        <w:rPr>
          <w:rFonts w:ascii="Arial" w:hAnsi="Arial" w:cs="Arial"/>
          <w:sz w:val="20"/>
          <w:szCs w:val="20"/>
          <w:lang w:val="en-GB"/>
        </w:rPr>
        <w:t>] that are found to have many applications in catalysis field such as electrocatalysis, oxidation catalysis, catalyst support and nanocomposite fillers [</w:t>
      </w:r>
      <w:r>
        <w:rPr>
          <w:rFonts w:ascii="Arial" w:hAnsi="Arial" w:cs="Arial"/>
          <w:sz w:val="20"/>
          <w:szCs w:val="20"/>
          <w:lang w:val="en-GB"/>
        </w:rPr>
        <w:t>2</w:t>
      </w:r>
      <w:r w:rsidRPr="00793C0E">
        <w:rPr>
          <w:rFonts w:ascii="Arial" w:hAnsi="Arial" w:cs="Arial"/>
          <w:sz w:val="20"/>
          <w:szCs w:val="20"/>
          <w:lang w:val="en-GB"/>
        </w:rPr>
        <w:t>]. Recently, CN has attracted a significance attention in photocatalysis field owing to its stability in the photocatalytic water-splitting reaction under visible light irradiation [</w:t>
      </w:r>
      <w:r>
        <w:rPr>
          <w:rFonts w:ascii="Arial" w:hAnsi="Arial" w:cs="Arial"/>
          <w:sz w:val="20"/>
          <w:szCs w:val="20"/>
          <w:lang w:val="en-GB"/>
        </w:rPr>
        <w:t>3</w:t>
      </w:r>
      <w:r w:rsidRPr="00793C0E">
        <w:rPr>
          <w:rFonts w:ascii="Arial" w:hAnsi="Arial" w:cs="Arial"/>
          <w:sz w:val="20"/>
          <w:szCs w:val="20"/>
          <w:lang w:val="en-GB"/>
        </w:rPr>
        <w:t>]. However, most of the synthesized CN that has been reported in literature widely was found to be in amorphous phase [</w:t>
      </w:r>
      <w:r>
        <w:rPr>
          <w:rFonts w:ascii="Arial" w:hAnsi="Arial" w:cs="Arial"/>
          <w:sz w:val="20"/>
          <w:szCs w:val="20"/>
          <w:lang w:val="en-GB"/>
        </w:rPr>
        <w:t>4-6</w:t>
      </w:r>
      <w:r w:rsidRPr="00793C0E">
        <w:rPr>
          <w:rFonts w:ascii="Arial" w:hAnsi="Arial" w:cs="Arial"/>
          <w:sz w:val="20"/>
          <w:szCs w:val="20"/>
          <w:lang w:val="en-GB"/>
        </w:rPr>
        <w:t xml:space="preserve">]. For most applications in photocatalysis field, the directional flow of electrons </w:t>
      </w:r>
      <w:proofErr w:type="gramStart"/>
      <w:r w:rsidRPr="00793C0E">
        <w:rPr>
          <w:rFonts w:ascii="Arial" w:hAnsi="Arial" w:cs="Arial"/>
          <w:sz w:val="20"/>
          <w:szCs w:val="20"/>
          <w:lang w:val="en-GB"/>
        </w:rPr>
        <w:t>are</w:t>
      </w:r>
      <w:proofErr w:type="gramEnd"/>
      <w:r w:rsidRPr="00793C0E">
        <w:rPr>
          <w:rFonts w:ascii="Arial" w:hAnsi="Arial" w:cs="Arial"/>
          <w:sz w:val="20"/>
          <w:szCs w:val="20"/>
          <w:lang w:val="en-GB"/>
        </w:rPr>
        <w:t xml:space="preserve"> depends on the organization of the molecules in the structure in relation to their crystallinity [</w:t>
      </w:r>
      <w:r>
        <w:rPr>
          <w:rFonts w:ascii="Arial" w:hAnsi="Arial" w:cs="Arial"/>
          <w:sz w:val="20"/>
          <w:szCs w:val="20"/>
          <w:lang w:val="en-GB"/>
        </w:rPr>
        <w:t>7</w:t>
      </w:r>
      <w:r w:rsidRPr="00793C0E">
        <w:rPr>
          <w:rFonts w:ascii="Arial" w:hAnsi="Arial" w:cs="Arial"/>
          <w:sz w:val="20"/>
          <w:szCs w:val="20"/>
          <w:lang w:val="en-GB"/>
        </w:rPr>
        <w:t>]. In the other words, the photocatalytic properties are sensitively affected by the crystallinity of the photocatalyst [</w:t>
      </w:r>
      <w:r>
        <w:rPr>
          <w:rFonts w:ascii="Arial" w:hAnsi="Arial" w:cs="Arial"/>
          <w:sz w:val="20"/>
          <w:szCs w:val="20"/>
          <w:lang w:val="en-GB"/>
        </w:rPr>
        <w:t>8</w:t>
      </w:r>
      <w:r w:rsidRPr="00793C0E">
        <w:rPr>
          <w:rFonts w:ascii="Arial" w:hAnsi="Arial" w:cs="Arial"/>
          <w:sz w:val="20"/>
          <w:szCs w:val="20"/>
          <w:lang w:val="en-GB"/>
        </w:rPr>
        <w:t xml:space="preserve">]. However, constructing a crystalline photocatalyst that reduced electron-hole combination and works excellently in visible light region is promising but can be a challenging task. Typically, a crystalline CN material that have a well-defined morphologies and better surface area can be synthesized using </w:t>
      </w:r>
      <w:proofErr w:type="spellStart"/>
      <w:r w:rsidRPr="00793C0E">
        <w:rPr>
          <w:rFonts w:ascii="Arial" w:hAnsi="Arial" w:cs="Arial"/>
          <w:sz w:val="20"/>
          <w:szCs w:val="20"/>
          <w:lang w:val="en-GB"/>
        </w:rPr>
        <w:t>LiX</w:t>
      </w:r>
      <w:proofErr w:type="spellEnd"/>
      <w:r w:rsidRPr="00793C0E">
        <w:rPr>
          <w:rFonts w:ascii="Arial" w:hAnsi="Arial" w:cs="Arial"/>
          <w:sz w:val="20"/>
          <w:szCs w:val="20"/>
          <w:lang w:val="en-GB"/>
        </w:rPr>
        <w:t>/LX salt melts (X=Cl, Br) as reaction media [</w:t>
      </w:r>
      <w:r>
        <w:rPr>
          <w:rFonts w:ascii="Arial" w:hAnsi="Arial" w:cs="Arial"/>
          <w:sz w:val="20"/>
          <w:szCs w:val="20"/>
          <w:lang w:val="en-GB"/>
        </w:rPr>
        <w:t>9,10</w:t>
      </w:r>
      <w:r w:rsidRPr="00793C0E">
        <w:rPr>
          <w:rFonts w:ascii="Arial" w:hAnsi="Arial" w:cs="Arial"/>
          <w:sz w:val="20"/>
          <w:szCs w:val="20"/>
          <w:lang w:val="en-GB"/>
        </w:rPr>
        <w:t xml:space="preserve">]. The uses of salt melts as a medium for chemical process can be tracked back in the 1960s when </w:t>
      </w:r>
      <w:proofErr w:type="spellStart"/>
      <w:r w:rsidRPr="00793C0E">
        <w:rPr>
          <w:rFonts w:ascii="Arial" w:hAnsi="Arial" w:cs="Arial"/>
          <w:sz w:val="20"/>
          <w:szCs w:val="20"/>
          <w:lang w:val="en-GB"/>
        </w:rPr>
        <w:t>Sundermeyer</w:t>
      </w:r>
      <w:proofErr w:type="spellEnd"/>
      <w:r w:rsidRPr="00793C0E">
        <w:rPr>
          <w:rFonts w:ascii="Arial" w:hAnsi="Arial" w:cs="Arial"/>
          <w:sz w:val="20"/>
          <w:szCs w:val="20"/>
          <w:lang w:val="en-GB"/>
        </w:rPr>
        <w:t xml:space="preserve"> et al., showed that known organic chemistry reaction can be performed in</w:t>
      </w:r>
      <w:r w:rsidR="00D566B9">
        <w:rPr>
          <w:rFonts w:ascii="Arial" w:hAnsi="Arial" w:cs="Arial"/>
          <w:sz w:val="20"/>
          <w:szCs w:val="20"/>
          <w:lang w:val="en-GB"/>
        </w:rPr>
        <w:t xml:space="preserve"> </w:t>
      </w:r>
      <w:r w:rsidRPr="00793C0E">
        <w:rPr>
          <w:rFonts w:ascii="Arial" w:hAnsi="Arial" w:cs="Arial"/>
          <w:sz w:val="20"/>
          <w:szCs w:val="20"/>
          <w:lang w:val="en-GB"/>
        </w:rPr>
        <w:t>molten salts [</w:t>
      </w:r>
      <w:r>
        <w:rPr>
          <w:rFonts w:ascii="Arial" w:hAnsi="Arial" w:cs="Arial"/>
          <w:sz w:val="20"/>
          <w:szCs w:val="20"/>
          <w:lang w:val="en-GB"/>
        </w:rPr>
        <w:t>11,12</w:t>
      </w:r>
      <w:r w:rsidRPr="00793C0E">
        <w:rPr>
          <w:rFonts w:ascii="Arial" w:hAnsi="Arial" w:cs="Arial"/>
          <w:sz w:val="20"/>
          <w:szCs w:val="20"/>
          <w:lang w:val="en-GB"/>
        </w:rPr>
        <w:t xml:space="preserve">]. Chemical compounds such as carbonyl and </w:t>
      </w:r>
      <w:proofErr w:type="spellStart"/>
      <w:r w:rsidRPr="00793C0E">
        <w:rPr>
          <w:rFonts w:ascii="Arial" w:hAnsi="Arial" w:cs="Arial"/>
          <w:sz w:val="20"/>
          <w:szCs w:val="20"/>
          <w:lang w:val="en-GB"/>
        </w:rPr>
        <w:t>fluorocarbonyl</w:t>
      </w:r>
      <w:proofErr w:type="spellEnd"/>
      <w:r w:rsidRPr="00793C0E">
        <w:rPr>
          <w:rFonts w:ascii="Arial" w:hAnsi="Arial" w:cs="Arial"/>
          <w:sz w:val="20"/>
          <w:szCs w:val="20"/>
          <w:lang w:val="en-GB"/>
        </w:rPr>
        <w:t xml:space="preserve"> </w:t>
      </w:r>
      <w:proofErr w:type="spellStart"/>
      <w:r w:rsidRPr="00793C0E">
        <w:rPr>
          <w:rFonts w:ascii="Arial" w:hAnsi="Arial" w:cs="Arial"/>
          <w:sz w:val="20"/>
          <w:szCs w:val="20"/>
          <w:lang w:val="en-GB"/>
        </w:rPr>
        <w:t>pseudohalogenides</w:t>
      </w:r>
      <w:proofErr w:type="spellEnd"/>
      <w:r w:rsidR="00A47840">
        <w:rPr>
          <w:rFonts w:ascii="Arial" w:hAnsi="Arial" w:cs="Arial"/>
          <w:sz w:val="20"/>
          <w:szCs w:val="20"/>
          <w:lang w:val="en-GB"/>
        </w:rPr>
        <w:t xml:space="preserve"> </w:t>
      </w:r>
    </w:p>
    <w:p w14:paraId="7802DB02" w14:textId="77777777" w:rsidR="00A47840" w:rsidRDefault="00A47840" w:rsidP="00A848F9">
      <w:pPr>
        <w:spacing w:after="0" w:line="276" w:lineRule="auto"/>
        <w:jc w:val="both"/>
        <w:rPr>
          <w:rFonts w:ascii="Arial" w:hAnsi="Arial" w:cs="Arial"/>
          <w:sz w:val="20"/>
          <w:szCs w:val="20"/>
          <w:lang w:val="en-GB"/>
        </w:rPr>
        <w:sectPr w:rsidR="00A47840" w:rsidSect="000264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13" w:footer="709" w:gutter="0"/>
          <w:cols w:space="708"/>
          <w:docGrid w:linePitch="360"/>
        </w:sectPr>
      </w:pPr>
    </w:p>
    <w:p w14:paraId="43EB99AA" w14:textId="4DA72D93" w:rsidR="00793C0E" w:rsidRPr="0002640F" w:rsidRDefault="00793C0E" w:rsidP="00A848F9">
      <w:pPr>
        <w:spacing w:after="0" w:line="276" w:lineRule="auto"/>
        <w:jc w:val="both"/>
        <w:rPr>
          <w:rFonts w:ascii="Arial" w:hAnsi="Arial" w:cs="Arial"/>
          <w:sz w:val="20"/>
          <w:szCs w:val="20"/>
          <w:lang w:val="en-GB"/>
        </w:rPr>
        <w:sectPr w:rsidR="00793C0E" w:rsidRPr="0002640F" w:rsidSect="00A47840">
          <w:type w:val="continuous"/>
          <w:pgSz w:w="11906" w:h="16838"/>
          <w:pgMar w:top="1440" w:right="1440" w:bottom="1440" w:left="1440" w:header="113" w:footer="709" w:gutter="0"/>
          <w:cols w:space="708"/>
          <w:docGrid w:linePitch="360"/>
        </w:sectPr>
      </w:pPr>
    </w:p>
    <w:p w14:paraId="1D581A8A" w14:textId="77777777" w:rsidR="007B1F8A" w:rsidRDefault="007B1F8A" w:rsidP="00A848F9">
      <w:pPr>
        <w:tabs>
          <w:tab w:val="left" w:pos="567"/>
        </w:tabs>
        <w:spacing w:after="0" w:line="276" w:lineRule="auto"/>
        <w:rPr>
          <w:rFonts w:ascii="Arial" w:hAnsi="Arial" w:cs="Arial"/>
          <w:b/>
          <w:bCs/>
          <w:sz w:val="20"/>
          <w:szCs w:val="20"/>
          <w:lang w:val="en-GB"/>
        </w:rPr>
      </w:pPr>
    </w:p>
    <w:p w14:paraId="69D46DA1" w14:textId="77777777" w:rsidR="007B1F8A" w:rsidRDefault="007B1F8A" w:rsidP="00A848F9">
      <w:pPr>
        <w:tabs>
          <w:tab w:val="left" w:pos="567"/>
        </w:tabs>
        <w:spacing w:after="0" w:line="276" w:lineRule="auto"/>
        <w:rPr>
          <w:rFonts w:ascii="Arial" w:hAnsi="Arial" w:cs="Arial"/>
          <w:b/>
          <w:bCs/>
          <w:sz w:val="20"/>
          <w:szCs w:val="20"/>
          <w:lang w:val="en-GB"/>
        </w:rPr>
      </w:pPr>
    </w:p>
    <w:p w14:paraId="37CF222F" w14:textId="5FA148E9" w:rsidR="007B1F8A" w:rsidRPr="007B1F8A" w:rsidRDefault="007B1F8A" w:rsidP="007B1F8A">
      <w:pPr>
        <w:tabs>
          <w:tab w:val="left" w:pos="567"/>
        </w:tabs>
        <w:spacing w:after="0" w:line="276" w:lineRule="auto"/>
        <w:jc w:val="both"/>
        <w:rPr>
          <w:rFonts w:ascii="Arial" w:hAnsi="Arial" w:cs="Arial"/>
          <w:sz w:val="20"/>
          <w:szCs w:val="20"/>
          <w:lang w:val="en-GB"/>
        </w:rPr>
      </w:pPr>
      <w:r w:rsidRPr="007B1F8A">
        <w:rPr>
          <w:rFonts w:ascii="Arial" w:hAnsi="Arial" w:cs="Arial"/>
          <w:sz w:val="20"/>
          <w:szCs w:val="20"/>
          <w:lang w:val="en-GB"/>
        </w:rPr>
        <w:t xml:space="preserve">and cyanides, cyanates and thiocyanates of both silicon and carbon were among the chemical that successfully synthesized </w:t>
      </w:r>
      <w:r>
        <w:rPr>
          <w:rFonts w:ascii="Arial" w:hAnsi="Arial" w:cs="Arial"/>
          <w:sz w:val="20"/>
          <w:szCs w:val="20"/>
          <w:lang w:val="en-GB"/>
        </w:rPr>
        <w:t>[13</w:t>
      </w:r>
      <w:r w:rsidRPr="007B1F8A">
        <w:rPr>
          <w:rFonts w:ascii="Arial" w:hAnsi="Arial" w:cs="Arial"/>
          <w:sz w:val="20"/>
          <w:szCs w:val="20"/>
          <w:lang w:val="en-GB"/>
        </w:rPr>
        <w:t xml:space="preserve">]. This successful chemical preparation proves that the good solvating properties of salt melts with respect to nitrides, carbides, cyanides, </w:t>
      </w:r>
      <w:proofErr w:type="gramStart"/>
      <w:r w:rsidRPr="007B1F8A">
        <w:rPr>
          <w:rFonts w:ascii="Arial" w:hAnsi="Arial" w:cs="Arial"/>
          <w:sz w:val="20"/>
          <w:szCs w:val="20"/>
          <w:lang w:val="en-GB"/>
        </w:rPr>
        <w:t>cyanates</w:t>
      </w:r>
      <w:proofErr w:type="gramEnd"/>
      <w:r w:rsidRPr="007B1F8A">
        <w:rPr>
          <w:rFonts w:ascii="Arial" w:hAnsi="Arial" w:cs="Arial"/>
          <w:sz w:val="20"/>
          <w:szCs w:val="20"/>
          <w:lang w:val="en-GB"/>
        </w:rPr>
        <w:t xml:space="preserve"> and thiocyanates. It can be suggested that the salt melts are a good solvent due to its high-temperature stability and its melting point below the polycondensation point of s-heptazine. In addition, the good solvation of the small molecular precursors and subsequent aggregates of higher molecular weight facilitated the condensation of the CN network [</w:t>
      </w:r>
      <w:r>
        <w:rPr>
          <w:rFonts w:ascii="Arial" w:hAnsi="Arial" w:cs="Arial"/>
          <w:sz w:val="20"/>
          <w:szCs w:val="20"/>
          <w:lang w:val="en-GB"/>
        </w:rPr>
        <w:t>14</w:t>
      </w:r>
      <w:r w:rsidRPr="007B1F8A">
        <w:rPr>
          <w:rFonts w:ascii="Arial" w:hAnsi="Arial" w:cs="Arial"/>
          <w:sz w:val="20"/>
          <w:szCs w:val="20"/>
          <w:lang w:val="en-GB"/>
        </w:rPr>
        <w:t>].</w:t>
      </w:r>
    </w:p>
    <w:p w14:paraId="7EB8C2CD" w14:textId="77777777" w:rsidR="007B1F8A" w:rsidRDefault="007B1F8A" w:rsidP="00A848F9">
      <w:pPr>
        <w:tabs>
          <w:tab w:val="left" w:pos="567"/>
        </w:tabs>
        <w:spacing w:after="0" w:line="276" w:lineRule="auto"/>
        <w:rPr>
          <w:rFonts w:ascii="Arial" w:hAnsi="Arial" w:cs="Arial"/>
          <w:b/>
          <w:bCs/>
          <w:sz w:val="20"/>
          <w:szCs w:val="20"/>
          <w:lang w:val="en-GB"/>
        </w:rPr>
      </w:pPr>
    </w:p>
    <w:p w14:paraId="0C6E799F" w14:textId="205F2FC8" w:rsidR="00DA138B" w:rsidRPr="0002640F" w:rsidRDefault="00DA138B" w:rsidP="007B1F8A">
      <w:pPr>
        <w:tabs>
          <w:tab w:val="left" w:pos="567"/>
        </w:tabs>
        <w:spacing w:after="0" w:line="360" w:lineRule="auto"/>
        <w:rPr>
          <w:rFonts w:ascii="Arial" w:hAnsi="Arial" w:cs="Arial"/>
          <w:b/>
          <w:bCs/>
          <w:sz w:val="20"/>
          <w:szCs w:val="20"/>
          <w:lang w:val="en-GB"/>
        </w:rPr>
      </w:pPr>
      <w:r w:rsidRPr="0002640F">
        <w:rPr>
          <w:rFonts w:ascii="Arial" w:hAnsi="Arial" w:cs="Arial"/>
          <w:b/>
          <w:bCs/>
          <w:sz w:val="20"/>
          <w:szCs w:val="20"/>
          <w:lang w:val="en-GB"/>
        </w:rPr>
        <w:t>Materials and methods</w:t>
      </w:r>
    </w:p>
    <w:p w14:paraId="1C7C1DEE" w14:textId="77777777" w:rsidR="007B1F8A" w:rsidRPr="007B1F8A" w:rsidRDefault="007B1F8A" w:rsidP="007B1F8A">
      <w:pPr>
        <w:pStyle w:val="Heading2"/>
        <w:numPr>
          <w:ilvl w:val="0"/>
          <w:numId w:val="0"/>
        </w:numPr>
        <w:spacing w:before="0" w:after="0" w:line="360" w:lineRule="auto"/>
        <w:ind w:left="720" w:hanging="720"/>
        <w:rPr>
          <w:rFonts w:ascii="Arial" w:hAnsi="Arial"/>
          <w:sz w:val="20"/>
          <w:szCs w:val="20"/>
        </w:rPr>
      </w:pPr>
      <w:r w:rsidRPr="007B1F8A">
        <w:rPr>
          <w:rFonts w:ascii="Arial" w:hAnsi="Arial"/>
          <w:sz w:val="20"/>
          <w:szCs w:val="20"/>
        </w:rPr>
        <w:t>Chemicals and Materials</w:t>
      </w:r>
    </w:p>
    <w:p w14:paraId="6095050E" w14:textId="77777777" w:rsidR="007B1F8A" w:rsidRPr="007B1F8A" w:rsidRDefault="007B1F8A" w:rsidP="007B1F8A">
      <w:pPr>
        <w:pStyle w:val="Default"/>
        <w:spacing w:line="276" w:lineRule="auto"/>
        <w:jc w:val="both"/>
        <w:rPr>
          <w:rFonts w:ascii="Arial" w:hAnsi="Arial" w:cs="Arial"/>
          <w:sz w:val="20"/>
          <w:szCs w:val="20"/>
        </w:rPr>
      </w:pPr>
      <w:r w:rsidRPr="007B1F8A">
        <w:rPr>
          <w:rFonts w:ascii="Arial" w:hAnsi="Arial" w:cs="Arial"/>
          <w:sz w:val="20"/>
          <w:szCs w:val="20"/>
        </w:rPr>
        <w:t xml:space="preserve">Sodium chloride (100.0%) and potassium chloride (95%) were purchased from Fischer chemical while lithium chloride (99.0%) was purchased from Sigma-Aldric. Urea (99.5%) was purchased from </w:t>
      </w:r>
      <w:proofErr w:type="spellStart"/>
      <w:r w:rsidRPr="007B1F8A">
        <w:rPr>
          <w:rFonts w:ascii="Arial" w:hAnsi="Arial" w:cs="Arial"/>
          <w:sz w:val="20"/>
          <w:szCs w:val="20"/>
        </w:rPr>
        <w:t>QRëC</w:t>
      </w:r>
      <w:proofErr w:type="spellEnd"/>
      <w:r w:rsidRPr="007B1F8A">
        <w:rPr>
          <w:rFonts w:ascii="Arial" w:hAnsi="Arial" w:cs="Arial"/>
          <w:sz w:val="20"/>
          <w:szCs w:val="20"/>
        </w:rPr>
        <w:t xml:space="preserve"> while phenol was purchased from </w:t>
      </w:r>
      <w:proofErr w:type="spellStart"/>
      <w:r w:rsidRPr="007B1F8A">
        <w:rPr>
          <w:rFonts w:ascii="Arial" w:hAnsi="Arial" w:cs="Arial"/>
          <w:sz w:val="20"/>
          <w:szCs w:val="20"/>
        </w:rPr>
        <w:t>Scharlau</w:t>
      </w:r>
      <w:proofErr w:type="spellEnd"/>
      <w:r w:rsidRPr="007B1F8A">
        <w:rPr>
          <w:rFonts w:ascii="Arial" w:hAnsi="Arial" w:cs="Arial"/>
          <w:sz w:val="20"/>
          <w:szCs w:val="20"/>
        </w:rPr>
        <w:t xml:space="preserve"> </w:t>
      </w:r>
      <w:proofErr w:type="spellStart"/>
      <w:r w:rsidRPr="007B1F8A">
        <w:rPr>
          <w:rFonts w:ascii="Arial" w:hAnsi="Arial" w:cs="Arial"/>
          <w:sz w:val="20"/>
          <w:szCs w:val="20"/>
        </w:rPr>
        <w:t>Chemie</w:t>
      </w:r>
      <w:proofErr w:type="spellEnd"/>
      <w:r w:rsidRPr="007B1F8A">
        <w:rPr>
          <w:rFonts w:ascii="Arial" w:hAnsi="Arial" w:cs="Arial"/>
          <w:sz w:val="20"/>
          <w:szCs w:val="20"/>
        </w:rPr>
        <w:t xml:space="preserve"> (99.5%). All the chemical used in the synthesis procedure were used without purification.</w:t>
      </w:r>
    </w:p>
    <w:p w14:paraId="4FEFE2DF" w14:textId="77777777" w:rsidR="007B1F8A" w:rsidRDefault="007B1F8A" w:rsidP="007B1F8A">
      <w:pPr>
        <w:pStyle w:val="Default"/>
        <w:jc w:val="both"/>
      </w:pPr>
    </w:p>
    <w:p w14:paraId="53272FCD" w14:textId="3490C1CA" w:rsidR="007B1F8A" w:rsidRPr="007B1F8A" w:rsidRDefault="007B1F8A" w:rsidP="007B1F8A">
      <w:pPr>
        <w:pStyle w:val="Heading2"/>
        <w:numPr>
          <w:ilvl w:val="0"/>
          <w:numId w:val="0"/>
        </w:numPr>
        <w:spacing w:before="0" w:after="0" w:line="360" w:lineRule="auto"/>
        <w:ind w:left="720" w:hanging="720"/>
        <w:rPr>
          <w:rFonts w:ascii="Arial" w:hAnsi="Arial"/>
          <w:sz w:val="20"/>
          <w:szCs w:val="20"/>
        </w:rPr>
      </w:pPr>
      <w:r w:rsidRPr="007B1F8A">
        <w:rPr>
          <w:rFonts w:ascii="Arial" w:hAnsi="Arial"/>
          <w:sz w:val="20"/>
          <w:szCs w:val="20"/>
        </w:rPr>
        <w:t>Synthesis Procedure</w:t>
      </w:r>
    </w:p>
    <w:p w14:paraId="21619AF9" w14:textId="77777777" w:rsidR="007B1F8A" w:rsidRPr="007B1F8A" w:rsidRDefault="007B1F8A" w:rsidP="007B1F8A">
      <w:pPr>
        <w:autoSpaceDE w:val="0"/>
        <w:autoSpaceDN w:val="0"/>
        <w:adjustRightInd w:val="0"/>
        <w:spacing w:after="0" w:line="276" w:lineRule="auto"/>
        <w:jc w:val="both"/>
        <w:rPr>
          <w:rFonts w:ascii="Arial" w:hAnsi="Arial" w:cs="Arial"/>
          <w:sz w:val="20"/>
          <w:szCs w:val="20"/>
        </w:rPr>
      </w:pPr>
      <w:r w:rsidRPr="007B1F8A">
        <w:rPr>
          <w:rFonts w:ascii="Arial" w:hAnsi="Arial" w:cs="Arial"/>
          <w:sz w:val="20"/>
          <w:szCs w:val="20"/>
        </w:rPr>
        <w:t xml:space="preserve">A 30 g of urea as CN precursor was calcined at 350 °C for 6 hours to prepare ~10 g of a mixture of intermediate contains melamine, cyanuric acid and </w:t>
      </w:r>
      <w:proofErr w:type="spellStart"/>
      <w:r w:rsidRPr="007B1F8A">
        <w:rPr>
          <w:rFonts w:ascii="Arial" w:hAnsi="Arial" w:cs="Arial"/>
          <w:sz w:val="20"/>
          <w:szCs w:val="20"/>
        </w:rPr>
        <w:t>ammelide</w:t>
      </w:r>
      <w:proofErr w:type="spellEnd"/>
      <w:r w:rsidRPr="007B1F8A">
        <w:rPr>
          <w:rFonts w:ascii="Arial" w:hAnsi="Arial" w:cs="Arial"/>
          <w:sz w:val="20"/>
          <w:szCs w:val="20"/>
        </w:rPr>
        <w:t xml:space="preserve">. 5 g of the intermediate mixture was dissolve in 100 ml of ethanol and the solution was stirred and heated at 100 °C for 1-2 hours. Then, the intermediate was ground together with salt melts as shown in table 1. The composition of salt melts are 40.8% mol for </w:t>
      </w:r>
      <w:proofErr w:type="spellStart"/>
      <w:r w:rsidRPr="007B1F8A">
        <w:rPr>
          <w:rFonts w:ascii="Arial" w:hAnsi="Arial" w:cs="Arial"/>
          <w:sz w:val="20"/>
          <w:szCs w:val="20"/>
        </w:rPr>
        <w:t>KCl</w:t>
      </w:r>
      <w:proofErr w:type="spellEnd"/>
      <w:r w:rsidRPr="007B1F8A">
        <w:rPr>
          <w:rFonts w:ascii="Arial" w:hAnsi="Arial" w:cs="Arial"/>
          <w:sz w:val="20"/>
          <w:szCs w:val="20"/>
        </w:rPr>
        <w:t xml:space="preserve"> and 59.2 mol% for </w:t>
      </w:r>
      <w:proofErr w:type="spellStart"/>
      <w:r w:rsidRPr="007B1F8A">
        <w:rPr>
          <w:rFonts w:ascii="Arial" w:hAnsi="Arial" w:cs="Arial"/>
          <w:sz w:val="20"/>
          <w:szCs w:val="20"/>
        </w:rPr>
        <w:t>XCl</w:t>
      </w:r>
      <w:proofErr w:type="spellEnd"/>
      <w:r w:rsidRPr="007B1F8A">
        <w:rPr>
          <w:rFonts w:ascii="Arial" w:hAnsi="Arial" w:cs="Arial"/>
          <w:sz w:val="20"/>
          <w:szCs w:val="20"/>
        </w:rPr>
        <w:t xml:space="preserve"> (X = LiCl, NaCl and ZnCl</w:t>
      </w:r>
      <w:r w:rsidRPr="007B1F8A">
        <w:rPr>
          <w:rFonts w:ascii="Arial" w:hAnsi="Arial" w:cs="Arial"/>
          <w:sz w:val="20"/>
          <w:szCs w:val="20"/>
          <w:vertAlign w:val="subscript"/>
        </w:rPr>
        <w:t>2</w:t>
      </w:r>
      <w:r w:rsidRPr="007B1F8A">
        <w:rPr>
          <w:rFonts w:ascii="Arial" w:hAnsi="Arial" w:cs="Arial"/>
          <w:sz w:val="20"/>
          <w:szCs w:val="20"/>
        </w:rPr>
        <w:t>) as followed by reported journal. The mixtures (~5-10 g) were transferred into crucible and covered with lids. The crucibles were then placed in furnace and calcined at 550 °C for 4 hours with heating rate of 2.2 °C/min. The final products were removed from crucibles and washed with boiling water before isolated via filtration process followed by drying in the oven for overnight at 60 °C. The reference CN was prepared via direct polymerization of urea by heating 30 g of urea at 550 °C for 4 hours with heating rate of 2.2 °C/min.</w:t>
      </w:r>
    </w:p>
    <w:p w14:paraId="38831195" w14:textId="77777777" w:rsidR="007B1F8A" w:rsidRPr="00F52EB6" w:rsidRDefault="007B1F8A" w:rsidP="007B1F8A">
      <w:pPr>
        <w:autoSpaceDE w:val="0"/>
        <w:autoSpaceDN w:val="0"/>
        <w:adjustRightInd w:val="0"/>
        <w:jc w:val="both"/>
      </w:pPr>
    </w:p>
    <w:p w14:paraId="174653C7" w14:textId="77777777" w:rsidR="007B1F8A" w:rsidRPr="007B1F8A" w:rsidRDefault="007B1F8A" w:rsidP="007B1F8A">
      <w:pPr>
        <w:pStyle w:val="Text"/>
        <w:spacing w:after="120"/>
        <w:jc w:val="center"/>
        <w:rPr>
          <w:rFonts w:ascii="Arial" w:hAnsi="Arial" w:cs="Arial"/>
          <w:sz w:val="20"/>
          <w:szCs w:val="20"/>
          <w:lang w:val="en-MY"/>
        </w:rPr>
      </w:pPr>
      <w:r w:rsidRPr="007B1F8A">
        <w:rPr>
          <w:rFonts w:ascii="Arial" w:hAnsi="Arial" w:cs="Arial"/>
          <w:b/>
          <w:sz w:val="20"/>
          <w:szCs w:val="20"/>
          <w:lang w:val="en-MY"/>
        </w:rPr>
        <w:t>Table 1</w:t>
      </w:r>
      <w:r w:rsidRPr="007B1F8A">
        <w:rPr>
          <w:rFonts w:ascii="Arial" w:hAnsi="Arial" w:cs="Arial"/>
          <w:sz w:val="20"/>
          <w:szCs w:val="20"/>
          <w:lang w:val="en-MY"/>
        </w:rPr>
        <w:t xml:space="preserve"> Composition of salt melt in synthesis parameters</w:t>
      </w:r>
    </w:p>
    <w:tbl>
      <w:tblPr>
        <w:tblW w:w="0" w:type="auto"/>
        <w:tblBorders>
          <w:top w:val="single" w:sz="12" w:space="0" w:color="008000"/>
          <w:bottom w:val="single" w:sz="12" w:space="0" w:color="008000"/>
        </w:tblBorders>
        <w:tblLook w:val="04A0" w:firstRow="1" w:lastRow="0" w:firstColumn="1" w:lastColumn="0" w:noHBand="0" w:noVBand="1"/>
      </w:tblPr>
      <w:tblGrid>
        <w:gridCol w:w="3008"/>
        <w:gridCol w:w="3009"/>
        <w:gridCol w:w="3009"/>
      </w:tblGrid>
      <w:tr w:rsidR="007B1F8A" w:rsidRPr="007B1F8A" w14:paraId="0E0DA562" w14:textId="77777777" w:rsidTr="00AD3F97">
        <w:trPr>
          <w:trHeight w:val="419"/>
        </w:trPr>
        <w:tc>
          <w:tcPr>
            <w:tcW w:w="3080" w:type="dxa"/>
            <w:tcBorders>
              <w:bottom w:val="single" w:sz="6" w:space="0" w:color="008000"/>
            </w:tcBorders>
            <w:shd w:val="clear" w:color="auto" w:fill="auto"/>
          </w:tcPr>
          <w:p w14:paraId="0008BA2F" w14:textId="77777777" w:rsidR="007B1F8A" w:rsidRPr="007B1F8A" w:rsidRDefault="007B1F8A" w:rsidP="00AD3F97">
            <w:pPr>
              <w:autoSpaceDE w:val="0"/>
              <w:autoSpaceDN w:val="0"/>
              <w:adjustRightInd w:val="0"/>
              <w:rPr>
                <w:rFonts w:ascii="Arial" w:hAnsi="Arial" w:cs="Arial"/>
                <w:b/>
                <w:sz w:val="20"/>
                <w:szCs w:val="20"/>
              </w:rPr>
            </w:pPr>
            <w:r w:rsidRPr="007B1F8A">
              <w:rPr>
                <w:rFonts w:ascii="Arial" w:hAnsi="Arial" w:cs="Arial"/>
                <w:b/>
                <w:sz w:val="20"/>
                <w:szCs w:val="20"/>
              </w:rPr>
              <w:t>Salt Mixture A/B</w:t>
            </w:r>
          </w:p>
        </w:tc>
        <w:tc>
          <w:tcPr>
            <w:tcW w:w="3081" w:type="dxa"/>
            <w:tcBorders>
              <w:bottom w:val="single" w:sz="6" w:space="0" w:color="008000"/>
            </w:tcBorders>
            <w:shd w:val="clear" w:color="auto" w:fill="auto"/>
          </w:tcPr>
          <w:p w14:paraId="69DB5C16" w14:textId="77777777" w:rsidR="007B1F8A" w:rsidRPr="007B1F8A" w:rsidRDefault="007B1F8A" w:rsidP="00AD3F97">
            <w:pPr>
              <w:autoSpaceDE w:val="0"/>
              <w:autoSpaceDN w:val="0"/>
              <w:adjustRightInd w:val="0"/>
              <w:rPr>
                <w:rFonts w:ascii="Arial" w:hAnsi="Arial" w:cs="Arial"/>
                <w:b/>
                <w:sz w:val="20"/>
                <w:szCs w:val="20"/>
              </w:rPr>
            </w:pPr>
            <w:r w:rsidRPr="007B1F8A">
              <w:rPr>
                <w:rFonts w:ascii="Arial" w:hAnsi="Arial" w:cs="Arial"/>
                <w:b/>
                <w:sz w:val="20"/>
                <w:szCs w:val="20"/>
              </w:rPr>
              <w:t>A content (g)</w:t>
            </w:r>
          </w:p>
        </w:tc>
        <w:tc>
          <w:tcPr>
            <w:tcW w:w="3081" w:type="dxa"/>
            <w:tcBorders>
              <w:bottom w:val="single" w:sz="6" w:space="0" w:color="008000"/>
            </w:tcBorders>
            <w:shd w:val="clear" w:color="auto" w:fill="auto"/>
          </w:tcPr>
          <w:p w14:paraId="1F68AEFB" w14:textId="77777777" w:rsidR="007B1F8A" w:rsidRPr="007B1F8A" w:rsidRDefault="007B1F8A" w:rsidP="00AD3F97">
            <w:pPr>
              <w:autoSpaceDE w:val="0"/>
              <w:autoSpaceDN w:val="0"/>
              <w:adjustRightInd w:val="0"/>
              <w:rPr>
                <w:rFonts w:ascii="Arial" w:hAnsi="Arial" w:cs="Arial"/>
                <w:b/>
                <w:sz w:val="20"/>
                <w:szCs w:val="20"/>
              </w:rPr>
            </w:pPr>
            <w:r w:rsidRPr="007B1F8A">
              <w:rPr>
                <w:rFonts w:ascii="Arial" w:hAnsi="Arial" w:cs="Arial"/>
                <w:b/>
                <w:sz w:val="20"/>
                <w:szCs w:val="20"/>
              </w:rPr>
              <w:t>B content (g)</w:t>
            </w:r>
          </w:p>
        </w:tc>
      </w:tr>
      <w:tr w:rsidR="007B1F8A" w:rsidRPr="007B1F8A" w14:paraId="29C62AF6" w14:textId="77777777" w:rsidTr="00AD3F97">
        <w:trPr>
          <w:trHeight w:val="411"/>
        </w:trPr>
        <w:tc>
          <w:tcPr>
            <w:tcW w:w="3080" w:type="dxa"/>
            <w:shd w:val="clear" w:color="auto" w:fill="auto"/>
          </w:tcPr>
          <w:p w14:paraId="3C8E5E0B" w14:textId="77777777" w:rsidR="007B1F8A" w:rsidRPr="007B1F8A" w:rsidRDefault="007B1F8A" w:rsidP="00AD3F97">
            <w:pPr>
              <w:autoSpaceDE w:val="0"/>
              <w:autoSpaceDN w:val="0"/>
              <w:adjustRightInd w:val="0"/>
              <w:rPr>
                <w:rFonts w:ascii="Arial" w:hAnsi="Arial" w:cs="Arial"/>
                <w:sz w:val="20"/>
                <w:szCs w:val="20"/>
              </w:rPr>
            </w:pPr>
            <w:proofErr w:type="spellStart"/>
            <w:r w:rsidRPr="007B1F8A">
              <w:rPr>
                <w:rFonts w:ascii="Arial" w:hAnsi="Arial" w:cs="Arial"/>
                <w:sz w:val="20"/>
                <w:szCs w:val="20"/>
              </w:rPr>
              <w:t>KCl</w:t>
            </w:r>
            <w:proofErr w:type="spellEnd"/>
            <w:r w:rsidRPr="007B1F8A">
              <w:rPr>
                <w:rFonts w:ascii="Arial" w:hAnsi="Arial" w:cs="Arial"/>
                <w:sz w:val="20"/>
                <w:szCs w:val="20"/>
              </w:rPr>
              <w:t>-NaCl</w:t>
            </w:r>
          </w:p>
        </w:tc>
        <w:tc>
          <w:tcPr>
            <w:tcW w:w="3081" w:type="dxa"/>
            <w:shd w:val="clear" w:color="auto" w:fill="auto"/>
          </w:tcPr>
          <w:p w14:paraId="3CBAA3BD"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3.04</w:t>
            </w:r>
          </w:p>
        </w:tc>
        <w:tc>
          <w:tcPr>
            <w:tcW w:w="3081" w:type="dxa"/>
            <w:shd w:val="clear" w:color="auto" w:fill="auto"/>
          </w:tcPr>
          <w:p w14:paraId="5F285809"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3.45</w:t>
            </w:r>
          </w:p>
        </w:tc>
      </w:tr>
      <w:tr w:rsidR="007B1F8A" w:rsidRPr="007B1F8A" w14:paraId="7AB415D1" w14:textId="77777777" w:rsidTr="00AD3F97">
        <w:trPr>
          <w:trHeight w:val="417"/>
        </w:trPr>
        <w:tc>
          <w:tcPr>
            <w:tcW w:w="3080" w:type="dxa"/>
            <w:shd w:val="clear" w:color="auto" w:fill="auto"/>
          </w:tcPr>
          <w:p w14:paraId="326AE31B"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KCl-ZnCl</w:t>
            </w:r>
            <w:r w:rsidRPr="007B1F8A">
              <w:rPr>
                <w:rFonts w:ascii="Arial" w:hAnsi="Arial" w:cs="Arial"/>
                <w:sz w:val="20"/>
                <w:szCs w:val="20"/>
                <w:vertAlign w:val="subscript"/>
              </w:rPr>
              <w:t>2</w:t>
            </w:r>
          </w:p>
        </w:tc>
        <w:tc>
          <w:tcPr>
            <w:tcW w:w="3081" w:type="dxa"/>
            <w:shd w:val="clear" w:color="auto" w:fill="auto"/>
          </w:tcPr>
          <w:p w14:paraId="49973E14"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3.57</w:t>
            </w:r>
          </w:p>
        </w:tc>
        <w:tc>
          <w:tcPr>
            <w:tcW w:w="3081" w:type="dxa"/>
            <w:shd w:val="clear" w:color="auto" w:fill="auto"/>
          </w:tcPr>
          <w:p w14:paraId="4A3552BE"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8.04</w:t>
            </w:r>
          </w:p>
        </w:tc>
      </w:tr>
      <w:tr w:rsidR="007B1F8A" w:rsidRPr="007B1F8A" w14:paraId="180DB571" w14:textId="77777777" w:rsidTr="00AD3F97">
        <w:trPr>
          <w:trHeight w:val="408"/>
        </w:trPr>
        <w:tc>
          <w:tcPr>
            <w:tcW w:w="3080" w:type="dxa"/>
            <w:shd w:val="clear" w:color="auto" w:fill="auto"/>
          </w:tcPr>
          <w:p w14:paraId="69B5E81D" w14:textId="77777777" w:rsidR="007B1F8A" w:rsidRPr="007B1F8A" w:rsidRDefault="007B1F8A" w:rsidP="00AD3F97">
            <w:pPr>
              <w:autoSpaceDE w:val="0"/>
              <w:autoSpaceDN w:val="0"/>
              <w:adjustRightInd w:val="0"/>
              <w:rPr>
                <w:rFonts w:ascii="Arial" w:hAnsi="Arial" w:cs="Arial"/>
                <w:sz w:val="20"/>
                <w:szCs w:val="20"/>
              </w:rPr>
            </w:pPr>
            <w:proofErr w:type="spellStart"/>
            <w:r w:rsidRPr="007B1F8A">
              <w:rPr>
                <w:rFonts w:ascii="Arial" w:hAnsi="Arial" w:cs="Arial"/>
                <w:sz w:val="20"/>
                <w:szCs w:val="20"/>
              </w:rPr>
              <w:t>KCl</w:t>
            </w:r>
            <w:proofErr w:type="spellEnd"/>
            <w:r w:rsidRPr="007B1F8A">
              <w:rPr>
                <w:rFonts w:ascii="Arial" w:hAnsi="Arial" w:cs="Arial"/>
                <w:sz w:val="20"/>
                <w:szCs w:val="20"/>
              </w:rPr>
              <w:t>-LiCl</w:t>
            </w:r>
          </w:p>
        </w:tc>
        <w:tc>
          <w:tcPr>
            <w:tcW w:w="3081" w:type="dxa"/>
            <w:shd w:val="clear" w:color="auto" w:fill="auto"/>
          </w:tcPr>
          <w:p w14:paraId="02967DAD"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2.74</w:t>
            </w:r>
          </w:p>
        </w:tc>
        <w:tc>
          <w:tcPr>
            <w:tcW w:w="3081" w:type="dxa"/>
            <w:shd w:val="clear" w:color="auto" w:fill="auto"/>
          </w:tcPr>
          <w:p w14:paraId="626000DB" w14:textId="77777777" w:rsidR="007B1F8A" w:rsidRPr="007B1F8A" w:rsidRDefault="007B1F8A" w:rsidP="00AD3F97">
            <w:pPr>
              <w:autoSpaceDE w:val="0"/>
              <w:autoSpaceDN w:val="0"/>
              <w:adjustRightInd w:val="0"/>
              <w:rPr>
                <w:rFonts w:ascii="Arial" w:hAnsi="Arial" w:cs="Arial"/>
                <w:sz w:val="20"/>
                <w:szCs w:val="20"/>
              </w:rPr>
            </w:pPr>
            <w:r w:rsidRPr="007B1F8A">
              <w:rPr>
                <w:rFonts w:ascii="Arial" w:hAnsi="Arial" w:cs="Arial"/>
                <w:sz w:val="20"/>
                <w:szCs w:val="20"/>
              </w:rPr>
              <w:t>2.26</w:t>
            </w:r>
          </w:p>
        </w:tc>
      </w:tr>
    </w:tbl>
    <w:p w14:paraId="6B82539A" w14:textId="149BC597" w:rsidR="007B1F8A" w:rsidRPr="007B1F8A" w:rsidRDefault="007B1F8A" w:rsidP="007B1F8A">
      <w:pPr>
        <w:pStyle w:val="Heading2"/>
        <w:numPr>
          <w:ilvl w:val="0"/>
          <w:numId w:val="0"/>
        </w:numPr>
        <w:ind w:left="720" w:hanging="720"/>
        <w:rPr>
          <w:rFonts w:ascii="Arial" w:hAnsi="Arial"/>
          <w:sz w:val="20"/>
          <w:szCs w:val="20"/>
          <w:lang w:val="en-MY"/>
        </w:rPr>
      </w:pPr>
      <w:r w:rsidRPr="007B1F8A">
        <w:rPr>
          <w:rFonts w:ascii="Arial" w:hAnsi="Arial"/>
          <w:sz w:val="20"/>
          <w:szCs w:val="20"/>
          <w:lang w:val="en-MY"/>
        </w:rPr>
        <w:t>Photocatalytic Degradation of Phenol</w:t>
      </w:r>
    </w:p>
    <w:p w14:paraId="453CF827" w14:textId="464AB981" w:rsidR="007B1F8A" w:rsidRDefault="007B1F8A" w:rsidP="007B1F8A">
      <w:pPr>
        <w:spacing w:line="276" w:lineRule="auto"/>
        <w:jc w:val="both"/>
        <w:rPr>
          <w:rFonts w:ascii="Arial" w:hAnsi="Arial" w:cs="Arial"/>
          <w:sz w:val="20"/>
          <w:szCs w:val="20"/>
        </w:rPr>
      </w:pPr>
      <w:r w:rsidRPr="007B1F8A">
        <w:rPr>
          <w:rFonts w:ascii="Arial" w:hAnsi="Arial" w:cs="Arial"/>
          <w:sz w:val="20"/>
          <w:szCs w:val="20"/>
        </w:rPr>
        <w:t>The photocatalytic performance of prepared samples/photocatalyst were evaluated by measuring the degradation of phenol. A 50 mg of photocatalyst were dispersed in 100 ml beaker containing 50 ml of phenol (50 ppm). Prior to the photocatalytic reaction, the solution was stirred in the dark environment for 30 minutes to reach the equilibrium. The reaction was carried out over 6 hours under solar irradiation. The remaining concentration of the solution was determined by using HPLC.</w:t>
      </w:r>
    </w:p>
    <w:p w14:paraId="190B0A89" w14:textId="77777777" w:rsidR="008953E7" w:rsidRDefault="007B1F8A" w:rsidP="008953E7">
      <w:pPr>
        <w:spacing w:after="0"/>
        <w:jc w:val="both"/>
        <w:rPr>
          <w:rFonts w:ascii="Arial" w:hAnsi="Arial" w:cs="Arial"/>
          <w:b/>
          <w:bCs/>
          <w:sz w:val="20"/>
          <w:szCs w:val="20"/>
        </w:rPr>
      </w:pPr>
      <w:r w:rsidRPr="007B1F8A">
        <w:rPr>
          <w:rFonts w:ascii="Arial" w:hAnsi="Arial" w:cs="Arial"/>
          <w:b/>
          <w:bCs/>
          <w:sz w:val="20"/>
          <w:szCs w:val="20"/>
        </w:rPr>
        <w:t>Characterization</w:t>
      </w:r>
    </w:p>
    <w:p w14:paraId="4D8817B5" w14:textId="35ABC0AA" w:rsidR="00A848F9" w:rsidRPr="008953E7" w:rsidRDefault="007B1F8A" w:rsidP="008953E7">
      <w:pPr>
        <w:jc w:val="both"/>
        <w:rPr>
          <w:rFonts w:ascii="Arial" w:hAnsi="Arial" w:cs="Arial"/>
          <w:b/>
          <w:bCs/>
          <w:sz w:val="20"/>
          <w:szCs w:val="20"/>
        </w:rPr>
      </w:pPr>
      <w:r w:rsidRPr="007B1F8A">
        <w:rPr>
          <w:rFonts w:ascii="Arial" w:hAnsi="Arial" w:cs="Arial"/>
          <w:sz w:val="20"/>
          <w:szCs w:val="20"/>
        </w:rPr>
        <w:t xml:space="preserve">The structural properties and crystallinity of the prepared samples were determined via X-ray diffraction, XRD using Bruker AXS </w:t>
      </w:r>
      <w:proofErr w:type="spellStart"/>
      <w:r w:rsidRPr="007B1F8A">
        <w:rPr>
          <w:rFonts w:ascii="Arial" w:hAnsi="Arial" w:cs="Arial"/>
          <w:sz w:val="20"/>
          <w:szCs w:val="20"/>
        </w:rPr>
        <w:t>Diffrac</w:t>
      </w:r>
      <w:proofErr w:type="spellEnd"/>
      <w:r w:rsidRPr="007B1F8A">
        <w:rPr>
          <w:rFonts w:ascii="Arial" w:hAnsi="Arial" w:cs="Arial"/>
          <w:sz w:val="20"/>
          <w:szCs w:val="20"/>
        </w:rPr>
        <w:t xml:space="preserve"> plus release 2000 diffractometer with </w:t>
      </w:r>
      <w:proofErr w:type="spellStart"/>
      <w:r w:rsidRPr="007B1F8A">
        <w:rPr>
          <w:rFonts w:ascii="Arial" w:hAnsi="Arial" w:cs="Arial"/>
          <w:sz w:val="20"/>
          <w:szCs w:val="20"/>
        </w:rPr>
        <w:t>Cu</w:t>
      </w:r>
      <w:r w:rsidRPr="007B1F8A">
        <w:rPr>
          <w:rFonts w:ascii="Arial" w:hAnsi="Arial" w:cs="Arial"/>
          <w:sz w:val="20"/>
          <w:szCs w:val="20"/>
          <w:vertAlign w:val="subscript"/>
        </w:rPr>
        <w:t>K</w:t>
      </w:r>
      <w:proofErr w:type="spellEnd"/>
      <w:r w:rsidRPr="007B1F8A">
        <w:rPr>
          <w:rFonts w:ascii="Arial" w:hAnsi="Arial" w:cs="Arial"/>
          <w:sz w:val="20"/>
          <w:szCs w:val="20"/>
          <w:vertAlign w:val="subscript"/>
        </w:rPr>
        <w:t></w:t>
      </w:r>
      <w:r w:rsidRPr="007B1F8A">
        <w:rPr>
          <w:rFonts w:ascii="Arial" w:hAnsi="Arial" w:cs="Arial"/>
          <w:sz w:val="20"/>
          <w:szCs w:val="20"/>
        </w:rPr>
        <w:t xml:space="preserve"> radiation (λ=0.15148 nm) and step size of 0.05° 2</w:t>
      </w:r>
      <w:r w:rsidRPr="008953E7">
        <w:rPr>
          <w:rFonts w:ascii="Symbol" w:hAnsi="Symbol" w:cs="Arial"/>
          <w:i/>
          <w:sz w:val="20"/>
          <w:szCs w:val="20"/>
        </w:rPr>
        <w:t></w:t>
      </w:r>
      <w:r w:rsidRPr="007B1F8A">
        <w:rPr>
          <w:rFonts w:ascii="Arial" w:hAnsi="Arial" w:cs="Arial"/>
          <w:sz w:val="20"/>
          <w:szCs w:val="20"/>
        </w:rPr>
        <w:t xml:space="preserve">. Nicolet-is50 FTIR spectrometer was used to determine the chemical bond and functional group in the samples. KBr pellet technique was used in the characterization; Meanwhile, A Shimadzu UV-2600 Diffuse Reflectance (DR) UV-visible spectroscopy is used to determine the </w:t>
      </w:r>
      <w:r w:rsidRPr="007B1F8A">
        <w:rPr>
          <w:rFonts w:ascii="Arial" w:hAnsi="Arial" w:cs="Arial"/>
          <w:sz w:val="20"/>
          <w:szCs w:val="20"/>
        </w:rPr>
        <w:lastRenderedPageBreak/>
        <w:t>absorption spectra of the sample with barium sulphate (BaSO</w:t>
      </w:r>
      <w:r w:rsidRPr="007B1F8A">
        <w:rPr>
          <w:rFonts w:ascii="Arial" w:hAnsi="Arial" w:cs="Arial"/>
          <w:sz w:val="20"/>
          <w:szCs w:val="20"/>
          <w:vertAlign w:val="subscript"/>
        </w:rPr>
        <w:t>4</w:t>
      </w:r>
      <w:r w:rsidRPr="007B1F8A">
        <w:rPr>
          <w:rFonts w:ascii="Arial" w:hAnsi="Arial" w:cs="Arial"/>
          <w:sz w:val="20"/>
          <w:szCs w:val="20"/>
        </w:rPr>
        <w:t xml:space="preserve">) as reference. The Nitrogen adsorption-desorption isotherm measurements were performed using </w:t>
      </w:r>
      <w:proofErr w:type="spellStart"/>
      <w:r w:rsidRPr="007B1F8A">
        <w:rPr>
          <w:rFonts w:ascii="Arial" w:hAnsi="Arial" w:cs="Arial"/>
          <w:sz w:val="20"/>
          <w:szCs w:val="20"/>
        </w:rPr>
        <w:t>Quantachrome</w:t>
      </w:r>
      <w:proofErr w:type="spellEnd"/>
      <w:r w:rsidRPr="007B1F8A">
        <w:rPr>
          <w:rFonts w:ascii="Arial" w:hAnsi="Arial" w:cs="Arial"/>
          <w:sz w:val="20"/>
          <w:szCs w:val="20"/>
        </w:rPr>
        <w:t xml:space="preserve"> NOVA Touch 4LX at 77K. Prior to the measurement, all the samples were degassed at 150 °C for 3 hours. The specific surface area (SSA) were measured using </w:t>
      </w:r>
      <w:proofErr w:type="spellStart"/>
      <w:r w:rsidRPr="007B1F8A">
        <w:rPr>
          <w:rFonts w:ascii="Arial" w:hAnsi="Arial" w:cs="Arial"/>
          <w:sz w:val="20"/>
          <w:szCs w:val="20"/>
        </w:rPr>
        <w:t>Brunauer</w:t>
      </w:r>
      <w:proofErr w:type="spellEnd"/>
      <w:r w:rsidRPr="007B1F8A">
        <w:rPr>
          <w:rFonts w:ascii="Arial" w:hAnsi="Arial" w:cs="Arial"/>
          <w:sz w:val="20"/>
          <w:szCs w:val="20"/>
        </w:rPr>
        <w:t>-Emmett-Teller (BET) model for adsorption range of 0.01 &lt;</w:t>
      </w:r>
      <w:r w:rsidRPr="007B1F8A">
        <w:rPr>
          <w:rFonts w:ascii="Arial" w:hAnsi="Arial" w:cs="Arial"/>
          <w:i/>
          <w:sz w:val="20"/>
          <w:szCs w:val="20"/>
        </w:rPr>
        <w:t>p/p</w:t>
      </w:r>
      <w:r w:rsidRPr="007B1F8A">
        <w:rPr>
          <w:rFonts w:ascii="Arial" w:hAnsi="Arial" w:cs="Arial"/>
          <w:i/>
          <w:sz w:val="20"/>
          <w:szCs w:val="20"/>
          <w:vertAlign w:val="subscript"/>
        </w:rPr>
        <w:t>o</w:t>
      </w:r>
      <w:r w:rsidRPr="007B1F8A">
        <w:rPr>
          <w:rFonts w:ascii="Arial" w:hAnsi="Arial" w:cs="Arial"/>
          <w:sz w:val="20"/>
          <w:szCs w:val="20"/>
        </w:rPr>
        <w:t xml:space="preserve"> &lt; 0.3 using the </w:t>
      </w:r>
      <w:proofErr w:type="spellStart"/>
      <w:r w:rsidRPr="007B1F8A">
        <w:rPr>
          <w:rFonts w:ascii="Arial" w:hAnsi="Arial" w:cs="Arial"/>
          <w:sz w:val="20"/>
          <w:szCs w:val="20"/>
        </w:rPr>
        <w:t>Quantachrome</w:t>
      </w:r>
      <w:proofErr w:type="spellEnd"/>
      <w:r w:rsidRPr="007B1F8A">
        <w:rPr>
          <w:rFonts w:ascii="Arial" w:hAnsi="Arial" w:cs="Arial"/>
          <w:sz w:val="20"/>
          <w:szCs w:val="20"/>
        </w:rPr>
        <w:t xml:space="preserve"> </w:t>
      </w:r>
      <w:proofErr w:type="spellStart"/>
      <w:r w:rsidRPr="007B1F8A">
        <w:rPr>
          <w:rFonts w:ascii="Arial" w:hAnsi="Arial" w:cs="Arial"/>
          <w:sz w:val="20"/>
          <w:szCs w:val="20"/>
        </w:rPr>
        <w:t>TouchWin</w:t>
      </w:r>
      <w:proofErr w:type="spellEnd"/>
      <w:r w:rsidRPr="007B1F8A">
        <w:rPr>
          <w:rFonts w:ascii="Arial" w:hAnsi="Arial" w:cs="Arial"/>
          <w:sz w:val="20"/>
          <w:szCs w:val="20"/>
        </w:rPr>
        <w:t xml:space="preserve"> 1.0. software.</w:t>
      </w:r>
    </w:p>
    <w:p w14:paraId="17511415" w14:textId="77777777" w:rsidR="007B1F8A" w:rsidRPr="0002640F" w:rsidRDefault="007B1F8A" w:rsidP="00A848F9">
      <w:pPr>
        <w:tabs>
          <w:tab w:val="left" w:pos="567"/>
        </w:tabs>
        <w:spacing w:after="0" w:line="276" w:lineRule="auto"/>
        <w:jc w:val="both"/>
        <w:rPr>
          <w:rFonts w:ascii="Arial" w:hAnsi="Arial" w:cs="Arial"/>
          <w:sz w:val="20"/>
          <w:szCs w:val="20"/>
          <w:lang w:val="en-GB"/>
        </w:rPr>
      </w:pPr>
    </w:p>
    <w:p w14:paraId="5E3723D0" w14:textId="23170FE2" w:rsidR="008061EC" w:rsidRPr="0002640F" w:rsidRDefault="008061EC" w:rsidP="00A848F9">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t>Results and discussion</w:t>
      </w:r>
    </w:p>
    <w:p w14:paraId="5FC0EB70" w14:textId="77777777" w:rsidR="008953E7" w:rsidRDefault="008953E7" w:rsidP="008953E7">
      <w:pPr>
        <w:pStyle w:val="Heading2"/>
        <w:numPr>
          <w:ilvl w:val="0"/>
          <w:numId w:val="0"/>
        </w:numPr>
        <w:spacing w:before="0" w:after="0" w:line="276" w:lineRule="auto"/>
        <w:ind w:left="720" w:hanging="720"/>
        <w:rPr>
          <w:rFonts w:ascii="Arial" w:hAnsi="Arial"/>
          <w:sz w:val="20"/>
          <w:szCs w:val="20"/>
        </w:rPr>
      </w:pPr>
    </w:p>
    <w:p w14:paraId="7FEF2238" w14:textId="2402B9AB" w:rsidR="008953E7" w:rsidRDefault="008953E7" w:rsidP="008953E7">
      <w:pPr>
        <w:pStyle w:val="Heading2"/>
        <w:numPr>
          <w:ilvl w:val="0"/>
          <w:numId w:val="0"/>
        </w:numPr>
        <w:spacing w:before="0" w:after="0" w:line="276" w:lineRule="auto"/>
        <w:ind w:left="720" w:hanging="720"/>
        <w:rPr>
          <w:rFonts w:ascii="Arial" w:hAnsi="Arial"/>
          <w:sz w:val="20"/>
          <w:szCs w:val="20"/>
        </w:rPr>
      </w:pPr>
      <w:r w:rsidRPr="008953E7">
        <w:rPr>
          <w:rFonts w:ascii="Arial" w:hAnsi="Arial"/>
          <w:sz w:val="20"/>
          <w:szCs w:val="20"/>
        </w:rPr>
        <w:t>Structural Analysis</w:t>
      </w:r>
    </w:p>
    <w:p w14:paraId="72C00E07" w14:textId="459FD7B8" w:rsidR="008953E7" w:rsidRPr="008953E7" w:rsidRDefault="008953E7" w:rsidP="008953E7">
      <w:pPr>
        <w:autoSpaceDE w:val="0"/>
        <w:autoSpaceDN w:val="0"/>
        <w:adjustRightInd w:val="0"/>
        <w:spacing w:after="0" w:line="276" w:lineRule="auto"/>
        <w:jc w:val="both"/>
        <w:rPr>
          <w:rFonts w:ascii="Arial" w:hAnsi="Arial" w:cs="Arial"/>
          <w:sz w:val="20"/>
          <w:szCs w:val="20"/>
        </w:rPr>
      </w:pPr>
      <w:r w:rsidRPr="008953E7">
        <w:rPr>
          <w:rFonts w:ascii="Arial" w:hAnsi="Arial" w:cs="Arial"/>
          <w:sz w:val="20"/>
          <w:szCs w:val="20"/>
        </w:rPr>
        <w:t xml:space="preserve">Figure 1 show that the materials prepared in </w:t>
      </w:r>
      <w:proofErr w:type="spellStart"/>
      <w:r w:rsidRPr="008953E7">
        <w:rPr>
          <w:rFonts w:ascii="Arial" w:hAnsi="Arial" w:cs="Arial"/>
          <w:sz w:val="20"/>
          <w:szCs w:val="20"/>
        </w:rPr>
        <w:t>KCl</w:t>
      </w:r>
      <w:proofErr w:type="spellEnd"/>
      <w:r w:rsidRPr="008953E7">
        <w:rPr>
          <w:rFonts w:ascii="Arial" w:hAnsi="Arial" w:cs="Arial"/>
          <w:sz w:val="20"/>
          <w:szCs w:val="20"/>
        </w:rPr>
        <w:t>-NaCl (c) and KCl-ZnCl</w:t>
      </w:r>
      <w:r w:rsidRPr="008953E7">
        <w:rPr>
          <w:rFonts w:ascii="Arial" w:hAnsi="Arial" w:cs="Arial"/>
          <w:sz w:val="20"/>
          <w:szCs w:val="20"/>
          <w:vertAlign w:val="subscript"/>
        </w:rPr>
        <w:t>2</w:t>
      </w:r>
      <w:r w:rsidRPr="008953E7">
        <w:rPr>
          <w:rFonts w:ascii="Arial" w:hAnsi="Arial" w:cs="Arial"/>
          <w:sz w:val="20"/>
          <w:szCs w:val="20"/>
        </w:rPr>
        <w:t xml:space="preserve"> (d) and the reference CN (a) are in amorphous form as they only show broad peaks at 2</w:t>
      </w:r>
      <w:r w:rsidRPr="008953E7">
        <w:rPr>
          <w:rFonts w:ascii="Symbol" w:hAnsi="Symbol" w:cs="Arial"/>
          <w:i/>
          <w:sz w:val="20"/>
          <w:szCs w:val="20"/>
        </w:rPr>
        <w:t></w:t>
      </w:r>
      <w:r w:rsidRPr="008953E7">
        <w:rPr>
          <w:rFonts w:ascii="Arial" w:hAnsi="Arial" w:cs="Arial"/>
          <w:sz w:val="20"/>
          <w:szCs w:val="20"/>
        </w:rPr>
        <w:t xml:space="preserve"> of 11° and 26°. The peak at ~26° which indexed as (002) plane is corresponded to interplanar stacking of conjugated aromatic rings. Meanwhile, another pronounced peak observed at ~12° is related to in-plane structural packing [4,5]. It was demonstrated that CN prepared in </w:t>
      </w:r>
      <w:proofErr w:type="spellStart"/>
      <w:r w:rsidRPr="008953E7">
        <w:rPr>
          <w:rFonts w:ascii="Arial" w:hAnsi="Arial" w:cs="Arial"/>
          <w:sz w:val="20"/>
          <w:szCs w:val="20"/>
        </w:rPr>
        <w:t>KCl-ZnCl</w:t>
      </w:r>
      <w:proofErr w:type="spellEnd"/>
      <w:r w:rsidRPr="008953E7">
        <w:rPr>
          <w:rFonts w:ascii="Arial" w:hAnsi="Arial" w:cs="Arial"/>
          <w:sz w:val="20"/>
          <w:szCs w:val="20"/>
        </w:rPr>
        <w:t xml:space="preserve"> has better structural order compared to CN as the diffraction pattern showed a slightly sharp peak at 26°. On the other hand, the final product prepared in </w:t>
      </w:r>
      <w:proofErr w:type="spellStart"/>
      <w:r w:rsidRPr="008953E7">
        <w:rPr>
          <w:rFonts w:ascii="Arial" w:hAnsi="Arial" w:cs="Arial"/>
          <w:sz w:val="20"/>
          <w:szCs w:val="20"/>
        </w:rPr>
        <w:t>KCl</w:t>
      </w:r>
      <w:proofErr w:type="spellEnd"/>
      <w:r w:rsidRPr="008953E7">
        <w:rPr>
          <w:rFonts w:ascii="Arial" w:hAnsi="Arial" w:cs="Arial"/>
          <w:sz w:val="20"/>
          <w:szCs w:val="20"/>
        </w:rPr>
        <w:t>-LiCl confirmed to have crystalline phase and have a structure of poly(triazine imide)-like [</w:t>
      </w:r>
      <w:r>
        <w:rPr>
          <w:rFonts w:ascii="Arial" w:hAnsi="Arial" w:cs="Arial"/>
          <w:sz w:val="20"/>
          <w:szCs w:val="20"/>
        </w:rPr>
        <w:t>15</w:t>
      </w:r>
      <w:r w:rsidRPr="008953E7">
        <w:rPr>
          <w:rFonts w:ascii="Arial" w:hAnsi="Arial" w:cs="Arial"/>
          <w:sz w:val="20"/>
          <w:szCs w:val="20"/>
        </w:rPr>
        <w:t>] and composed with crystalline phase. The crystalline peaks can be observed at 2</w:t>
      </w:r>
      <w:r w:rsidRPr="008953E7">
        <w:rPr>
          <w:rFonts w:ascii="Symbol" w:hAnsi="Symbol" w:cs="Arial"/>
          <w:i/>
          <w:sz w:val="20"/>
          <w:szCs w:val="20"/>
        </w:rPr>
        <w:t></w:t>
      </w:r>
      <w:r w:rsidRPr="008953E7">
        <w:rPr>
          <w:rFonts w:ascii="Arial" w:hAnsi="Arial" w:cs="Arial"/>
          <w:sz w:val="20"/>
          <w:szCs w:val="20"/>
        </w:rPr>
        <w:t xml:space="preserve"> of 21, 26, 29 and 31° and it is in agreement with the one that has been reported [14]. It can be suggested that CN with high crystalline phase can be prepared via </w:t>
      </w:r>
      <w:proofErr w:type="spellStart"/>
      <w:r w:rsidRPr="008953E7">
        <w:rPr>
          <w:rFonts w:ascii="Arial" w:hAnsi="Arial" w:cs="Arial"/>
          <w:sz w:val="20"/>
          <w:szCs w:val="20"/>
        </w:rPr>
        <w:t>KCl</w:t>
      </w:r>
      <w:proofErr w:type="spellEnd"/>
      <w:r w:rsidRPr="008953E7">
        <w:rPr>
          <w:rFonts w:ascii="Arial" w:hAnsi="Arial" w:cs="Arial"/>
          <w:sz w:val="20"/>
          <w:szCs w:val="20"/>
        </w:rPr>
        <w:t xml:space="preserve">-LiCl salt melts and varying the amount of salt melts in the reaction is expected to increase the crystallinity of the material. The preparation of CN in salt melts of </w:t>
      </w:r>
      <w:proofErr w:type="spellStart"/>
      <w:r w:rsidRPr="008953E7">
        <w:rPr>
          <w:rFonts w:ascii="Arial" w:hAnsi="Arial" w:cs="Arial"/>
          <w:sz w:val="20"/>
          <w:szCs w:val="20"/>
        </w:rPr>
        <w:t>KCl</w:t>
      </w:r>
      <w:proofErr w:type="spellEnd"/>
      <w:r w:rsidRPr="008953E7">
        <w:rPr>
          <w:rFonts w:ascii="Arial" w:hAnsi="Arial" w:cs="Arial"/>
          <w:sz w:val="20"/>
          <w:szCs w:val="20"/>
        </w:rPr>
        <w:t xml:space="preserve">-NaCl was unable to improve the crystallinity as it was turned out that the melting point of </w:t>
      </w:r>
      <w:proofErr w:type="spellStart"/>
      <w:r w:rsidRPr="008953E7">
        <w:rPr>
          <w:rFonts w:ascii="Arial" w:hAnsi="Arial" w:cs="Arial"/>
          <w:sz w:val="20"/>
          <w:szCs w:val="20"/>
        </w:rPr>
        <w:t>KCl</w:t>
      </w:r>
      <w:proofErr w:type="spellEnd"/>
      <w:r w:rsidRPr="008953E7">
        <w:rPr>
          <w:rFonts w:ascii="Arial" w:hAnsi="Arial" w:cs="Arial"/>
          <w:sz w:val="20"/>
          <w:szCs w:val="20"/>
        </w:rPr>
        <w:t>-NaCl was higher than the condensation of CN, therefore it could not act as a reactive solvent during synthesis [</w:t>
      </w:r>
      <w:r>
        <w:rPr>
          <w:rFonts w:ascii="Arial" w:hAnsi="Arial" w:cs="Arial"/>
          <w:sz w:val="20"/>
          <w:szCs w:val="20"/>
        </w:rPr>
        <w:t>16</w:t>
      </w:r>
      <w:r w:rsidRPr="008953E7">
        <w:rPr>
          <w:rFonts w:ascii="Arial" w:hAnsi="Arial" w:cs="Arial"/>
          <w:sz w:val="20"/>
          <w:szCs w:val="20"/>
        </w:rPr>
        <w:t xml:space="preserve">]. A report by </w:t>
      </w:r>
      <w:proofErr w:type="spellStart"/>
      <w:r w:rsidRPr="008953E7">
        <w:rPr>
          <w:rFonts w:ascii="Arial" w:hAnsi="Arial" w:cs="Arial"/>
          <w:sz w:val="20"/>
          <w:szCs w:val="20"/>
        </w:rPr>
        <w:t>Fettkenhauer</w:t>
      </w:r>
      <w:proofErr w:type="spellEnd"/>
      <w:r w:rsidRPr="008953E7">
        <w:rPr>
          <w:rFonts w:ascii="Arial" w:hAnsi="Arial" w:cs="Arial"/>
          <w:sz w:val="20"/>
          <w:szCs w:val="20"/>
        </w:rPr>
        <w:t xml:space="preserve"> </w:t>
      </w:r>
      <w:r w:rsidRPr="008953E7">
        <w:rPr>
          <w:rFonts w:ascii="Arial" w:hAnsi="Arial" w:cs="Arial"/>
          <w:i/>
          <w:sz w:val="20"/>
          <w:szCs w:val="20"/>
        </w:rPr>
        <w:t>et al</w:t>
      </w:r>
      <w:r w:rsidRPr="008953E7">
        <w:rPr>
          <w:rFonts w:ascii="Arial" w:hAnsi="Arial" w:cs="Arial"/>
          <w:sz w:val="20"/>
          <w:szCs w:val="20"/>
        </w:rPr>
        <w:t xml:space="preserve"> [</w:t>
      </w:r>
      <w:r>
        <w:rPr>
          <w:rFonts w:ascii="Arial" w:hAnsi="Arial" w:cs="Arial"/>
          <w:sz w:val="20"/>
          <w:szCs w:val="20"/>
        </w:rPr>
        <w:t>17</w:t>
      </w:r>
      <w:r w:rsidRPr="008953E7">
        <w:rPr>
          <w:rFonts w:ascii="Arial" w:hAnsi="Arial" w:cs="Arial"/>
          <w:sz w:val="20"/>
          <w:szCs w:val="20"/>
        </w:rPr>
        <w:t>] demonstrated that CN prepared in ZnCl</w:t>
      </w:r>
      <w:r w:rsidRPr="008953E7">
        <w:rPr>
          <w:rFonts w:ascii="Arial" w:hAnsi="Arial" w:cs="Arial"/>
          <w:sz w:val="20"/>
          <w:szCs w:val="20"/>
          <w:vertAlign w:val="subscript"/>
        </w:rPr>
        <w:t>2</w:t>
      </w:r>
      <w:r w:rsidRPr="008953E7">
        <w:rPr>
          <w:rFonts w:ascii="Arial" w:hAnsi="Arial" w:cs="Arial"/>
          <w:sz w:val="20"/>
          <w:szCs w:val="20"/>
        </w:rPr>
        <w:t xml:space="preserve"> successfully formed a CN with high crystalline phase but preparing in salt melts KCl-ZnCl</w:t>
      </w:r>
      <w:r w:rsidRPr="008953E7">
        <w:rPr>
          <w:rFonts w:ascii="Arial" w:hAnsi="Arial" w:cs="Arial"/>
          <w:sz w:val="20"/>
          <w:szCs w:val="20"/>
          <w:vertAlign w:val="subscript"/>
        </w:rPr>
        <w:t>2</w:t>
      </w:r>
      <w:r w:rsidRPr="008953E7">
        <w:rPr>
          <w:rFonts w:ascii="Arial" w:hAnsi="Arial" w:cs="Arial"/>
          <w:sz w:val="20"/>
          <w:szCs w:val="20"/>
        </w:rPr>
        <w:t xml:space="preserve"> leads to formation of amorphous phase.</w:t>
      </w:r>
    </w:p>
    <w:p w14:paraId="4CE71F99" w14:textId="77777777" w:rsidR="008953E7" w:rsidRDefault="008953E7" w:rsidP="008953E7"/>
    <w:p w14:paraId="59B41090" w14:textId="77777777" w:rsidR="008953E7" w:rsidRDefault="008953E7" w:rsidP="008953E7">
      <w:pPr>
        <w:jc w:val="center"/>
      </w:pPr>
      <w:r>
        <w:rPr>
          <w:noProof/>
        </w:rPr>
        <mc:AlternateContent>
          <mc:Choice Requires="wps">
            <w:drawing>
              <wp:anchor distT="0" distB="0" distL="114300" distR="114300" simplePos="0" relativeHeight="251659264" behindDoc="0" locked="0" layoutInCell="1" allowOverlap="1" wp14:anchorId="23EB318C" wp14:editId="4A6F6B41">
                <wp:simplePos x="0" y="0"/>
                <wp:positionH relativeFrom="column">
                  <wp:posOffset>0</wp:posOffset>
                </wp:positionH>
                <wp:positionV relativeFrom="paragraph">
                  <wp:posOffset>2338461</wp:posOffset>
                </wp:positionV>
                <wp:extent cx="5715000" cy="433705"/>
                <wp:effectExtent l="0" t="0" r="0" b="0"/>
                <wp:wrapNone/>
                <wp:docPr id="18848991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361C6B"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1: XRD patterns of (a) CN, (b) CN-</w:t>
                            </w:r>
                            <w:proofErr w:type="spellStart"/>
                            <w:r w:rsidRPr="008953E7">
                              <w:rPr>
                                <w:rFonts w:ascii="Arial" w:hAnsi="Arial" w:cs="Arial"/>
                                <w:sz w:val="20"/>
                                <w:szCs w:val="20"/>
                              </w:rPr>
                              <w:t>KCl</w:t>
                            </w:r>
                            <w:proofErr w:type="spellEnd"/>
                            <w:r w:rsidRPr="008953E7">
                              <w:rPr>
                                <w:rFonts w:ascii="Arial" w:hAnsi="Arial" w:cs="Arial"/>
                                <w:sz w:val="20"/>
                                <w:szCs w:val="20"/>
                              </w:rPr>
                              <w:t>-LiCl, (b) CN-</w:t>
                            </w:r>
                            <w:proofErr w:type="spellStart"/>
                            <w:r w:rsidRPr="008953E7">
                              <w:rPr>
                                <w:rFonts w:ascii="Arial" w:hAnsi="Arial" w:cs="Arial"/>
                                <w:sz w:val="20"/>
                                <w:szCs w:val="20"/>
                              </w:rPr>
                              <w:t>KCl</w:t>
                            </w:r>
                            <w:proofErr w:type="spellEnd"/>
                            <w:r w:rsidRPr="008953E7">
                              <w:rPr>
                                <w:rFonts w:ascii="Arial" w:hAnsi="Arial" w:cs="Arial"/>
                                <w:sz w:val="20"/>
                                <w:szCs w:val="20"/>
                              </w:rPr>
                              <w:t>-NaCl, (c) CN-KCl-ZnCl</w:t>
                            </w:r>
                            <w:r w:rsidRPr="008953E7">
                              <w:rPr>
                                <w:rFonts w:ascii="Arial" w:hAnsi="Arial" w:cs="Arial"/>
                                <w:sz w:val="20"/>
                                <w:szCs w:val="20"/>
                                <w:vertAlign w:val="subscript"/>
                              </w:rPr>
                              <w:t>2</w:t>
                            </w:r>
                            <w:r w:rsidRPr="008953E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B318C" id="Rectangle 142" o:spid="_x0000_s1026" style="position:absolute;left:0;text-align:left;margin-left:0;margin-top:184.15pt;width:450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" filled="f" stroked="f" strokecolor="white">
                <v:path arrowok="t"/>
                <v:textbox>
                  <w:txbxContent>
                    <w:p w14:paraId="22361C6B"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1: XRD patterns of (a) CN, (b) CN-</w:t>
                      </w:r>
                      <w:proofErr w:type="spellStart"/>
                      <w:r w:rsidRPr="008953E7">
                        <w:rPr>
                          <w:rFonts w:ascii="Arial" w:hAnsi="Arial" w:cs="Arial"/>
                          <w:sz w:val="20"/>
                          <w:szCs w:val="20"/>
                        </w:rPr>
                        <w:t>KCl</w:t>
                      </w:r>
                      <w:proofErr w:type="spellEnd"/>
                      <w:r w:rsidRPr="008953E7">
                        <w:rPr>
                          <w:rFonts w:ascii="Arial" w:hAnsi="Arial" w:cs="Arial"/>
                          <w:sz w:val="20"/>
                          <w:szCs w:val="20"/>
                        </w:rPr>
                        <w:t>-LiCl, (b) CN-</w:t>
                      </w:r>
                      <w:proofErr w:type="spellStart"/>
                      <w:r w:rsidRPr="008953E7">
                        <w:rPr>
                          <w:rFonts w:ascii="Arial" w:hAnsi="Arial" w:cs="Arial"/>
                          <w:sz w:val="20"/>
                          <w:szCs w:val="20"/>
                        </w:rPr>
                        <w:t>KCl</w:t>
                      </w:r>
                      <w:proofErr w:type="spellEnd"/>
                      <w:r w:rsidRPr="008953E7">
                        <w:rPr>
                          <w:rFonts w:ascii="Arial" w:hAnsi="Arial" w:cs="Arial"/>
                          <w:sz w:val="20"/>
                          <w:szCs w:val="20"/>
                        </w:rPr>
                        <w:t>-NaCl, (c) CN-KCl-ZnCl</w:t>
                      </w:r>
                      <w:r w:rsidRPr="008953E7">
                        <w:rPr>
                          <w:rFonts w:ascii="Arial" w:hAnsi="Arial" w:cs="Arial"/>
                          <w:sz w:val="20"/>
                          <w:szCs w:val="20"/>
                          <w:vertAlign w:val="subscript"/>
                        </w:rPr>
                        <w:t>2</w:t>
                      </w:r>
                      <w:r w:rsidRPr="008953E7">
                        <w:rPr>
                          <w:rFonts w:ascii="Arial" w:hAnsi="Arial" w:cs="Arial"/>
                          <w:sz w:val="20"/>
                          <w:szCs w:val="20"/>
                        </w:rPr>
                        <w:t>.</w:t>
                      </w:r>
                    </w:p>
                  </w:txbxContent>
                </v:textbox>
              </v:rect>
            </w:pict>
          </mc:Fallback>
        </mc:AlternateContent>
      </w:r>
      <w:r w:rsidRPr="005A35F1">
        <w:t xml:space="preserve"> </w:t>
      </w:r>
      <w:r>
        <w:rPr>
          <w:noProof/>
        </w:rPr>
        <w:drawing>
          <wp:inline distT="0" distB="0" distL="0" distR="0" wp14:anchorId="5DFD2D06" wp14:editId="54B5180B">
            <wp:extent cx="3072130" cy="2435860"/>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2130" cy="2435860"/>
                    </a:xfrm>
                    <a:prstGeom prst="rect">
                      <a:avLst/>
                    </a:prstGeom>
                    <a:noFill/>
                    <a:ln>
                      <a:noFill/>
                    </a:ln>
                  </pic:spPr>
                </pic:pic>
              </a:graphicData>
            </a:graphic>
          </wp:inline>
        </w:drawing>
      </w:r>
    </w:p>
    <w:p w14:paraId="39EBAAE4" w14:textId="77777777" w:rsidR="008953E7" w:rsidRDefault="008953E7" w:rsidP="008953E7">
      <w:pPr>
        <w:pStyle w:val="Heading2"/>
        <w:numPr>
          <w:ilvl w:val="0"/>
          <w:numId w:val="0"/>
        </w:numPr>
      </w:pPr>
    </w:p>
    <w:p w14:paraId="1A2243A8" w14:textId="17999D34" w:rsidR="008953E7" w:rsidRDefault="008953E7" w:rsidP="008953E7">
      <w:pPr>
        <w:pStyle w:val="Heading2"/>
        <w:numPr>
          <w:ilvl w:val="0"/>
          <w:numId w:val="0"/>
        </w:numPr>
        <w:spacing w:before="0" w:after="0" w:line="276" w:lineRule="auto"/>
        <w:rPr>
          <w:rFonts w:ascii="Arial" w:hAnsi="Arial"/>
          <w:sz w:val="20"/>
          <w:szCs w:val="20"/>
        </w:rPr>
      </w:pPr>
      <w:r w:rsidRPr="008953E7">
        <w:rPr>
          <w:rFonts w:ascii="Arial" w:hAnsi="Arial"/>
          <w:sz w:val="20"/>
          <w:szCs w:val="20"/>
        </w:rPr>
        <w:t xml:space="preserve">Optical Properties </w:t>
      </w:r>
    </w:p>
    <w:p w14:paraId="4120C35C" w14:textId="3F8B24B8" w:rsidR="008953E7" w:rsidRPr="008953E7" w:rsidRDefault="008953E7" w:rsidP="008953E7">
      <w:pPr>
        <w:autoSpaceDE w:val="0"/>
        <w:autoSpaceDN w:val="0"/>
        <w:adjustRightInd w:val="0"/>
        <w:spacing w:after="0" w:line="276" w:lineRule="auto"/>
        <w:jc w:val="both"/>
        <w:rPr>
          <w:rFonts w:ascii="Arial" w:hAnsi="Arial" w:cs="Arial"/>
          <w:sz w:val="20"/>
          <w:szCs w:val="20"/>
        </w:rPr>
      </w:pPr>
      <w:r w:rsidRPr="008953E7">
        <w:rPr>
          <w:rFonts w:ascii="Arial" w:hAnsi="Arial" w:cs="Arial"/>
          <w:sz w:val="20"/>
          <w:szCs w:val="20"/>
        </w:rPr>
        <w:t xml:space="preserve">Optical absorption properties of the prepared materials were investigated and carried out. As it can be seen in Figure 2, three absorption peaks were observed mainly at 277, 340 and ~375 nm. The peak at 277 nm was attributed to C=N indicating a </w:t>
      </w:r>
      <w:r w:rsidRPr="008953E7">
        <w:rPr>
          <w:rFonts w:ascii="Arial" w:hAnsi="Arial" w:cs="Arial"/>
          <w:sz w:val="20"/>
          <w:szCs w:val="20"/>
        </w:rPr>
        <w:sym w:font="Symbol" w:char="F070"/>
      </w:r>
      <w:r w:rsidRPr="008953E7">
        <w:rPr>
          <w:rFonts w:ascii="Arial" w:hAnsi="Arial" w:cs="Arial"/>
          <w:sz w:val="20"/>
          <w:szCs w:val="20"/>
        </w:rPr>
        <w:sym w:font="Symbol" w:char="F0AE"/>
      </w:r>
      <w:r w:rsidRPr="008953E7">
        <w:rPr>
          <w:rFonts w:ascii="Arial" w:hAnsi="Arial" w:cs="Arial"/>
          <w:sz w:val="20"/>
          <w:szCs w:val="20"/>
        </w:rPr>
        <w:sym w:font="Symbol" w:char="F070"/>
      </w:r>
      <w:r w:rsidRPr="008953E7">
        <w:rPr>
          <w:rFonts w:ascii="Arial" w:hAnsi="Arial" w:cs="Arial"/>
          <w:sz w:val="20"/>
          <w:szCs w:val="20"/>
        </w:rPr>
        <w:t xml:space="preserve">* charge transfer while the peak at ~375 was corresponded to the formation of C-N. On the other hand, the peak at 340 nm was corresponded to the formation of C=O of </w:t>
      </w:r>
      <w:r w:rsidRPr="008953E7">
        <w:rPr>
          <w:rFonts w:ascii="Arial" w:hAnsi="Arial" w:cs="Arial"/>
          <w:sz w:val="20"/>
          <w:szCs w:val="20"/>
        </w:rPr>
        <w:sym w:font="Symbol" w:char="F070"/>
      </w:r>
      <w:r w:rsidRPr="008953E7">
        <w:rPr>
          <w:rFonts w:ascii="Arial" w:hAnsi="Arial" w:cs="Arial"/>
          <w:sz w:val="20"/>
          <w:szCs w:val="20"/>
        </w:rPr>
        <w:sym w:font="Symbol" w:char="F0AE"/>
      </w:r>
      <w:r w:rsidRPr="008953E7">
        <w:rPr>
          <w:rFonts w:ascii="Arial" w:hAnsi="Arial" w:cs="Arial"/>
          <w:sz w:val="20"/>
          <w:szCs w:val="20"/>
        </w:rPr>
        <w:sym w:font="Symbol" w:char="F070"/>
      </w:r>
      <w:r w:rsidRPr="008953E7">
        <w:rPr>
          <w:rFonts w:ascii="Arial" w:hAnsi="Arial" w:cs="Arial"/>
          <w:sz w:val="20"/>
          <w:szCs w:val="20"/>
        </w:rPr>
        <w:t>* and n</w:t>
      </w:r>
      <w:r w:rsidRPr="008953E7">
        <w:rPr>
          <w:rFonts w:ascii="Arial" w:hAnsi="Arial" w:cs="Arial"/>
          <w:sz w:val="20"/>
          <w:szCs w:val="20"/>
        </w:rPr>
        <w:sym w:font="Symbol" w:char="F0AE"/>
      </w:r>
      <w:r w:rsidRPr="008953E7">
        <w:rPr>
          <w:rFonts w:ascii="Arial" w:hAnsi="Arial" w:cs="Arial"/>
          <w:sz w:val="20"/>
          <w:szCs w:val="20"/>
        </w:rPr>
        <w:sym w:font="Symbol" w:char="F070"/>
      </w:r>
      <w:r w:rsidRPr="008953E7">
        <w:rPr>
          <w:rFonts w:ascii="Arial" w:hAnsi="Arial" w:cs="Arial"/>
          <w:sz w:val="20"/>
          <w:szCs w:val="20"/>
        </w:rPr>
        <w:t>* electronic transition [</w:t>
      </w:r>
      <w:r>
        <w:rPr>
          <w:rFonts w:ascii="Arial" w:hAnsi="Arial" w:cs="Arial"/>
          <w:sz w:val="20"/>
          <w:szCs w:val="20"/>
        </w:rPr>
        <w:t>18</w:t>
      </w:r>
      <w:r w:rsidRPr="008953E7">
        <w:rPr>
          <w:rFonts w:ascii="Arial" w:hAnsi="Arial" w:cs="Arial"/>
          <w:sz w:val="20"/>
          <w:szCs w:val="20"/>
        </w:rPr>
        <w:t>]. CN prepared in KCl-ZnCl</w:t>
      </w:r>
      <w:r w:rsidRPr="008953E7">
        <w:rPr>
          <w:rFonts w:ascii="Arial" w:hAnsi="Arial" w:cs="Arial"/>
          <w:sz w:val="20"/>
          <w:szCs w:val="20"/>
          <w:vertAlign w:val="subscript"/>
        </w:rPr>
        <w:t>2</w:t>
      </w:r>
      <w:r w:rsidRPr="008953E7">
        <w:rPr>
          <w:rFonts w:ascii="Arial" w:hAnsi="Arial" w:cs="Arial"/>
          <w:sz w:val="20"/>
          <w:szCs w:val="20"/>
        </w:rPr>
        <w:t xml:space="preserve"> has better absorption in visible light region compared to others. The pattern of absorption spectra of </w:t>
      </w:r>
      <w:proofErr w:type="spellStart"/>
      <w:r w:rsidRPr="008953E7">
        <w:rPr>
          <w:rFonts w:ascii="Arial" w:hAnsi="Arial" w:cs="Arial"/>
          <w:sz w:val="20"/>
          <w:szCs w:val="20"/>
        </w:rPr>
        <w:t>KCl</w:t>
      </w:r>
      <w:proofErr w:type="spellEnd"/>
      <w:r w:rsidRPr="008953E7">
        <w:rPr>
          <w:rFonts w:ascii="Arial" w:hAnsi="Arial" w:cs="Arial"/>
          <w:sz w:val="20"/>
          <w:szCs w:val="20"/>
        </w:rPr>
        <w:t>-NaCl and KCl-ZnCl</w:t>
      </w:r>
      <w:r w:rsidRPr="008953E7">
        <w:rPr>
          <w:rFonts w:ascii="Arial" w:hAnsi="Arial" w:cs="Arial"/>
          <w:sz w:val="20"/>
          <w:szCs w:val="20"/>
          <w:vertAlign w:val="subscript"/>
        </w:rPr>
        <w:t>2</w:t>
      </w:r>
      <w:r w:rsidRPr="008953E7">
        <w:rPr>
          <w:rFonts w:ascii="Arial" w:hAnsi="Arial" w:cs="Arial"/>
          <w:sz w:val="20"/>
          <w:szCs w:val="20"/>
        </w:rPr>
        <w:t xml:space="preserve"> were typical for </w:t>
      </w:r>
      <w:proofErr w:type="spellStart"/>
      <w:r w:rsidRPr="008953E7">
        <w:rPr>
          <w:rFonts w:ascii="Arial" w:hAnsi="Arial" w:cs="Arial"/>
          <w:sz w:val="20"/>
          <w:szCs w:val="20"/>
        </w:rPr>
        <w:t>dyade</w:t>
      </w:r>
      <w:proofErr w:type="spellEnd"/>
      <w:r w:rsidRPr="008953E7">
        <w:rPr>
          <w:rFonts w:ascii="Arial" w:hAnsi="Arial" w:cs="Arial"/>
          <w:sz w:val="20"/>
          <w:szCs w:val="20"/>
        </w:rPr>
        <w:t xml:space="preserve"> materials such as carbon@TiO</w:t>
      </w:r>
      <w:r w:rsidRPr="008953E7">
        <w:rPr>
          <w:rFonts w:ascii="Arial" w:hAnsi="Arial" w:cs="Arial"/>
          <w:sz w:val="20"/>
          <w:szCs w:val="20"/>
          <w:vertAlign w:val="subscript"/>
        </w:rPr>
        <w:t>2</w:t>
      </w:r>
      <w:r w:rsidRPr="008953E7">
        <w:rPr>
          <w:rFonts w:ascii="Arial" w:hAnsi="Arial" w:cs="Arial"/>
          <w:sz w:val="20"/>
          <w:szCs w:val="20"/>
        </w:rPr>
        <w:t xml:space="preserve">, the absorption spectrum likely points </w:t>
      </w:r>
      <w:r w:rsidRPr="008953E7">
        <w:rPr>
          <w:rFonts w:ascii="Arial" w:hAnsi="Arial" w:cs="Arial"/>
          <w:sz w:val="20"/>
          <w:szCs w:val="20"/>
        </w:rPr>
        <w:lastRenderedPageBreak/>
        <w:t>out at charge transfer between CN and Zn containing species [</w:t>
      </w:r>
      <w:r>
        <w:rPr>
          <w:rFonts w:ascii="Arial" w:hAnsi="Arial" w:cs="Arial"/>
          <w:sz w:val="20"/>
          <w:szCs w:val="20"/>
        </w:rPr>
        <w:t>19</w:t>
      </w:r>
      <w:r w:rsidRPr="008953E7">
        <w:rPr>
          <w:rFonts w:ascii="Arial" w:hAnsi="Arial" w:cs="Arial"/>
          <w:sz w:val="20"/>
          <w:szCs w:val="20"/>
        </w:rPr>
        <w:t xml:space="preserve">]. Reference CN showed a visible light absorption up to </w:t>
      </w:r>
      <w:r w:rsidRPr="008953E7">
        <w:rPr>
          <w:rFonts w:ascii="Arial" w:hAnsi="Arial" w:cs="Arial"/>
          <w:i/>
          <w:iCs/>
          <w:sz w:val="20"/>
          <w:szCs w:val="20"/>
        </w:rPr>
        <w:t xml:space="preserve">ca. </w:t>
      </w:r>
      <w:r w:rsidRPr="008953E7">
        <w:rPr>
          <w:rFonts w:ascii="Arial" w:hAnsi="Arial" w:cs="Arial"/>
          <w:sz w:val="20"/>
          <w:szCs w:val="20"/>
        </w:rPr>
        <w:t>430 nm while CN-</w:t>
      </w:r>
      <w:proofErr w:type="spellStart"/>
      <w:r w:rsidRPr="008953E7">
        <w:rPr>
          <w:rFonts w:ascii="Arial" w:hAnsi="Arial" w:cs="Arial"/>
          <w:sz w:val="20"/>
          <w:szCs w:val="20"/>
        </w:rPr>
        <w:t>KCl</w:t>
      </w:r>
      <w:proofErr w:type="spellEnd"/>
      <w:r w:rsidRPr="008953E7">
        <w:rPr>
          <w:rFonts w:ascii="Arial" w:hAnsi="Arial" w:cs="Arial"/>
          <w:sz w:val="20"/>
          <w:szCs w:val="20"/>
        </w:rPr>
        <w:t>-LiCl showed additional absorption up to 460 nm. Compared to reference CN, the absorption edge of CN-</w:t>
      </w:r>
      <w:proofErr w:type="spellStart"/>
      <w:r w:rsidRPr="008953E7">
        <w:rPr>
          <w:rFonts w:ascii="Arial" w:hAnsi="Arial" w:cs="Arial"/>
          <w:sz w:val="20"/>
          <w:szCs w:val="20"/>
        </w:rPr>
        <w:t>KCl</w:t>
      </w:r>
      <w:proofErr w:type="spellEnd"/>
      <w:r w:rsidRPr="008953E7">
        <w:rPr>
          <w:rFonts w:ascii="Arial" w:hAnsi="Arial" w:cs="Arial"/>
          <w:sz w:val="20"/>
          <w:szCs w:val="20"/>
        </w:rPr>
        <w:t>-LiCl was significantly shifted by 40 nm towards the low energy region from 420 to 460 nm. The red shift was due to the low band gap energy resulted from the increase of particle size and crystallinity of the sample [</w:t>
      </w:r>
      <w:r>
        <w:rPr>
          <w:rFonts w:ascii="Arial" w:hAnsi="Arial" w:cs="Arial"/>
          <w:sz w:val="20"/>
          <w:szCs w:val="20"/>
        </w:rPr>
        <w:t>20</w:t>
      </w:r>
      <w:r w:rsidRPr="008953E7">
        <w:rPr>
          <w:rFonts w:ascii="Arial" w:hAnsi="Arial" w:cs="Arial"/>
          <w:sz w:val="20"/>
          <w:szCs w:val="20"/>
        </w:rPr>
        <w:t>].</w:t>
      </w:r>
    </w:p>
    <w:p w14:paraId="20F36967" w14:textId="77777777" w:rsidR="008953E7" w:rsidRDefault="008953E7" w:rsidP="008953E7">
      <w:pPr>
        <w:jc w:val="center"/>
      </w:pPr>
      <w:r>
        <w:rPr>
          <w:noProof/>
        </w:rPr>
        <mc:AlternateContent>
          <mc:Choice Requires="wps">
            <w:drawing>
              <wp:anchor distT="0" distB="0" distL="114300" distR="114300" simplePos="0" relativeHeight="251660288" behindDoc="0" locked="0" layoutInCell="1" allowOverlap="1" wp14:anchorId="4268482B" wp14:editId="3F58D91B">
                <wp:simplePos x="0" y="0"/>
                <wp:positionH relativeFrom="column">
                  <wp:posOffset>0</wp:posOffset>
                </wp:positionH>
                <wp:positionV relativeFrom="paragraph">
                  <wp:posOffset>2503449</wp:posOffset>
                </wp:positionV>
                <wp:extent cx="5715000" cy="469900"/>
                <wp:effectExtent l="0" t="0" r="0" b="0"/>
                <wp:wrapNone/>
                <wp:docPr id="106990440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940238"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2: DRUV-Vis spectra of CN, CN-</w:t>
                            </w:r>
                            <w:proofErr w:type="spellStart"/>
                            <w:r w:rsidRPr="008953E7">
                              <w:rPr>
                                <w:rFonts w:ascii="Arial" w:hAnsi="Arial" w:cs="Arial"/>
                                <w:sz w:val="20"/>
                                <w:szCs w:val="20"/>
                              </w:rPr>
                              <w:t>KCl</w:t>
                            </w:r>
                            <w:proofErr w:type="spellEnd"/>
                            <w:r w:rsidRPr="008953E7">
                              <w:rPr>
                                <w:rFonts w:ascii="Arial" w:hAnsi="Arial" w:cs="Arial"/>
                                <w:sz w:val="20"/>
                                <w:szCs w:val="20"/>
                              </w:rPr>
                              <w:t>-LiCl, CN-</w:t>
                            </w:r>
                            <w:proofErr w:type="spellStart"/>
                            <w:r w:rsidRPr="008953E7">
                              <w:rPr>
                                <w:rFonts w:ascii="Arial" w:hAnsi="Arial" w:cs="Arial"/>
                                <w:sz w:val="20"/>
                                <w:szCs w:val="20"/>
                              </w:rPr>
                              <w:t>KCl</w:t>
                            </w:r>
                            <w:proofErr w:type="spellEnd"/>
                            <w:r w:rsidRPr="008953E7">
                              <w:rPr>
                                <w:rFonts w:ascii="Arial" w:hAnsi="Arial" w:cs="Arial"/>
                                <w:sz w:val="20"/>
                                <w:szCs w:val="20"/>
                              </w:rPr>
                              <w:t>-NaCl, CN-KCl-ZnCl</w:t>
                            </w:r>
                            <w:r w:rsidRPr="008953E7">
                              <w:rPr>
                                <w:rFonts w:ascii="Arial" w:hAnsi="Arial" w:cs="Arial"/>
                                <w:sz w:val="20"/>
                                <w:szCs w:val="20"/>
                                <w:vertAlign w:val="subscript"/>
                              </w:rPr>
                              <w:t>2</w:t>
                            </w:r>
                            <w:r w:rsidRPr="008953E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482B" id="Rectangle 143" o:spid="_x0000_s1027" style="position:absolute;left:0;text-align:left;margin-left:0;margin-top:197.1pt;width:450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" filled="f" stroked="f" strokecolor="white">
                <v:path arrowok="t"/>
                <v:textbox>
                  <w:txbxContent>
                    <w:p w14:paraId="6F940238"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2: DRUV-Vis spectra of CN, CN-</w:t>
                      </w:r>
                      <w:proofErr w:type="spellStart"/>
                      <w:r w:rsidRPr="008953E7">
                        <w:rPr>
                          <w:rFonts w:ascii="Arial" w:hAnsi="Arial" w:cs="Arial"/>
                          <w:sz w:val="20"/>
                          <w:szCs w:val="20"/>
                        </w:rPr>
                        <w:t>KCl</w:t>
                      </w:r>
                      <w:proofErr w:type="spellEnd"/>
                      <w:r w:rsidRPr="008953E7">
                        <w:rPr>
                          <w:rFonts w:ascii="Arial" w:hAnsi="Arial" w:cs="Arial"/>
                          <w:sz w:val="20"/>
                          <w:szCs w:val="20"/>
                        </w:rPr>
                        <w:t>-LiCl, CN-</w:t>
                      </w:r>
                      <w:proofErr w:type="spellStart"/>
                      <w:r w:rsidRPr="008953E7">
                        <w:rPr>
                          <w:rFonts w:ascii="Arial" w:hAnsi="Arial" w:cs="Arial"/>
                          <w:sz w:val="20"/>
                          <w:szCs w:val="20"/>
                        </w:rPr>
                        <w:t>KCl</w:t>
                      </w:r>
                      <w:proofErr w:type="spellEnd"/>
                      <w:r w:rsidRPr="008953E7">
                        <w:rPr>
                          <w:rFonts w:ascii="Arial" w:hAnsi="Arial" w:cs="Arial"/>
                          <w:sz w:val="20"/>
                          <w:szCs w:val="20"/>
                        </w:rPr>
                        <w:t>-NaCl, CN-KCl-ZnCl</w:t>
                      </w:r>
                      <w:r w:rsidRPr="008953E7">
                        <w:rPr>
                          <w:rFonts w:ascii="Arial" w:hAnsi="Arial" w:cs="Arial"/>
                          <w:sz w:val="20"/>
                          <w:szCs w:val="20"/>
                          <w:vertAlign w:val="subscript"/>
                        </w:rPr>
                        <w:t>2</w:t>
                      </w:r>
                      <w:r w:rsidRPr="008953E7">
                        <w:rPr>
                          <w:rFonts w:ascii="Arial" w:hAnsi="Arial" w:cs="Arial"/>
                          <w:sz w:val="20"/>
                          <w:szCs w:val="20"/>
                        </w:rPr>
                        <w:t>.</w:t>
                      </w:r>
                    </w:p>
                  </w:txbxContent>
                </v:textbox>
              </v:rect>
            </w:pict>
          </mc:Fallback>
        </mc:AlternateContent>
      </w:r>
      <w:r>
        <w:rPr>
          <w:noProof/>
        </w:rPr>
        <w:drawing>
          <wp:inline distT="0" distB="0" distL="0" distR="0" wp14:anchorId="29818E10" wp14:editId="6A33CEFB">
            <wp:extent cx="3050540" cy="2564765"/>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0540" cy="2564765"/>
                    </a:xfrm>
                    <a:prstGeom prst="rect">
                      <a:avLst/>
                    </a:prstGeom>
                    <a:noFill/>
                    <a:ln>
                      <a:noFill/>
                    </a:ln>
                  </pic:spPr>
                </pic:pic>
              </a:graphicData>
            </a:graphic>
          </wp:inline>
        </w:drawing>
      </w:r>
    </w:p>
    <w:p w14:paraId="53702263" w14:textId="77777777" w:rsidR="008953E7" w:rsidRDefault="008953E7" w:rsidP="008953E7">
      <w:pPr>
        <w:pStyle w:val="Heading2"/>
        <w:numPr>
          <w:ilvl w:val="0"/>
          <w:numId w:val="0"/>
        </w:numPr>
      </w:pPr>
    </w:p>
    <w:p w14:paraId="694DD8CF" w14:textId="7B30A3B0" w:rsidR="008953E7" w:rsidRPr="008953E7" w:rsidRDefault="008953E7" w:rsidP="008953E7">
      <w:pPr>
        <w:pStyle w:val="Heading2"/>
        <w:numPr>
          <w:ilvl w:val="0"/>
          <w:numId w:val="0"/>
        </w:numPr>
        <w:spacing w:before="0" w:after="0" w:line="276" w:lineRule="auto"/>
        <w:rPr>
          <w:rFonts w:ascii="Arial" w:hAnsi="Arial"/>
          <w:sz w:val="20"/>
          <w:szCs w:val="20"/>
        </w:rPr>
      </w:pPr>
      <w:r w:rsidRPr="008953E7">
        <w:rPr>
          <w:rFonts w:ascii="Arial" w:hAnsi="Arial"/>
          <w:sz w:val="20"/>
          <w:szCs w:val="20"/>
        </w:rPr>
        <w:t>Functional Groups</w:t>
      </w:r>
    </w:p>
    <w:p w14:paraId="5BCECA5F" w14:textId="1A831D16" w:rsidR="008953E7" w:rsidRPr="008953E7" w:rsidRDefault="008953E7" w:rsidP="008953E7">
      <w:pPr>
        <w:autoSpaceDE w:val="0"/>
        <w:autoSpaceDN w:val="0"/>
        <w:adjustRightInd w:val="0"/>
        <w:spacing w:after="0" w:line="276" w:lineRule="auto"/>
        <w:jc w:val="both"/>
        <w:rPr>
          <w:rFonts w:ascii="Arial" w:hAnsi="Arial" w:cs="Arial"/>
          <w:sz w:val="20"/>
          <w:szCs w:val="20"/>
        </w:rPr>
      </w:pPr>
      <w:r w:rsidRPr="008953E7">
        <w:rPr>
          <w:rFonts w:ascii="Arial" w:hAnsi="Arial" w:cs="Arial"/>
          <w:sz w:val="20"/>
          <w:szCs w:val="20"/>
        </w:rPr>
        <w:t>The formation of CN in all prepared samples can be proven by FTIR spectroscopy as shown in Figure 3. The successful formation of CN network structure can be shown from the vibration bands at 800 and 1200-1600 cm</w:t>
      </w:r>
      <w:r w:rsidRPr="008953E7">
        <w:rPr>
          <w:rFonts w:ascii="Arial" w:hAnsi="Arial" w:cs="Arial"/>
          <w:sz w:val="20"/>
          <w:szCs w:val="20"/>
          <w:vertAlign w:val="superscript"/>
        </w:rPr>
        <w:t>-1</w:t>
      </w:r>
      <w:r w:rsidRPr="008953E7">
        <w:rPr>
          <w:rFonts w:ascii="Arial" w:hAnsi="Arial" w:cs="Arial"/>
          <w:sz w:val="20"/>
          <w:szCs w:val="20"/>
        </w:rPr>
        <w:t xml:space="preserve"> [14], which corresponds to the characteristic breathing mode of triazine units and typical stretching modes of CN heterocycles. The bands at 1250, 1330, 1420 and 1460 cm-1 were attributed to the stretching mode of CN heterocycles while the band at 1636 cm-1 was attributed to stretching mode of C=N [14]. The presence of the absorption band at ~1350 cm</w:t>
      </w:r>
      <w:r w:rsidRPr="008953E7">
        <w:rPr>
          <w:rFonts w:ascii="Arial" w:hAnsi="Arial" w:cs="Arial"/>
          <w:sz w:val="20"/>
          <w:szCs w:val="20"/>
          <w:vertAlign w:val="superscript"/>
        </w:rPr>
        <w:t>-1</w:t>
      </w:r>
      <w:r w:rsidRPr="008953E7">
        <w:rPr>
          <w:rFonts w:ascii="Arial" w:hAnsi="Arial" w:cs="Arial"/>
          <w:sz w:val="20"/>
          <w:szCs w:val="20"/>
        </w:rPr>
        <w:t xml:space="preserve"> in CN-</w:t>
      </w:r>
      <w:proofErr w:type="spellStart"/>
      <w:r w:rsidRPr="008953E7">
        <w:rPr>
          <w:rFonts w:ascii="Arial" w:hAnsi="Arial" w:cs="Arial"/>
          <w:sz w:val="20"/>
          <w:szCs w:val="20"/>
        </w:rPr>
        <w:t>KCl</w:t>
      </w:r>
      <w:proofErr w:type="spellEnd"/>
      <w:r w:rsidRPr="008953E7">
        <w:rPr>
          <w:rFonts w:ascii="Arial" w:hAnsi="Arial" w:cs="Arial"/>
          <w:sz w:val="20"/>
          <w:szCs w:val="20"/>
        </w:rPr>
        <w:t>-LiCl and CN-KCl-ZnCl</w:t>
      </w:r>
      <w:r w:rsidRPr="008953E7">
        <w:rPr>
          <w:rFonts w:ascii="Arial" w:hAnsi="Arial" w:cs="Arial"/>
          <w:sz w:val="20"/>
          <w:szCs w:val="20"/>
          <w:vertAlign w:val="subscript"/>
        </w:rPr>
        <w:t>2</w:t>
      </w:r>
      <w:r w:rsidRPr="008953E7">
        <w:rPr>
          <w:rFonts w:ascii="Arial" w:hAnsi="Arial" w:cs="Arial"/>
          <w:sz w:val="20"/>
          <w:szCs w:val="20"/>
        </w:rPr>
        <w:t xml:space="preserve"> suggests that both CN are built of triazine rather than of tri-</w:t>
      </w:r>
      <w:r w:rsidRPr="008953E7">
        <w:rPr>
          <w:rFonts w:ascii="Arial" w:hAnsi="Arial" w:cs="Arial"/>
          <w:i/>
          <w:sz w:val="20"/>
          <w:szCs w:val="20"/>
        </w:rPr>
        <w:t>s</w:t>
      </w:r>
      <w:r w:rsidRPr="008953E7">
        <w:rPr>
          <w:rFonts w:ascii="Arial" w:hAnsi="Arial" w:cs="Arial"/>
          <w:sz w:val="20"/>
          <w:szCs w:val="20"/>
        </w:rPr>
        <w:t>-triazine rings [</w:t>
      </w:r>
      <w:r>
        <w:rPr>
          <w:rFonts w:ascii="Arial" w:hAnsi="Arial" w:cs="Arial"/>
          <w:sz w:val="20"/>
          <w:szCs w:val="20"/>
        </w:rPr>
        <w:t>21</w:t>
      </w:r>
      <w:r w:rsidRPr="008953E7">
        <w:rPr>
          <w:rFonts w:ascii="Arial" w:hAnsi="Arial" w:cs="Arial"/>
          <w:sz w:val="20"/>
          <w:szCs w:val="20"/>
        </w:rPr>
        <w:t>]. The broad band observed between 2400 and 3400 cm</w:t>
      </w:r>
      <w:r w:rsidRPr="008953E7">
        <w:rPr>
          <w:rFonts w:ascii="Arial" w:hAnsi="Arial" w:cs="Arial"/>
          <w:sz w:val="20"/>
          <w:szCs w:val="20"/>
          <w:vertAlign w:val="superscript"/>
        </w:rPr>
        <w:t>-1</w:t>
      </w:r>
      <w:r w:rsidRPr="008953E7">
        <w:rPr>
          <w:rFonts w:ascii="Arial" w:hAnsi="Arial" w:cs="Arial"/>
          <w:sz w:val="20"/>
          <w:szCs w:val="20"/>
        </w:rPr>
        <w:t xml:space="preserve"> indicates the stretching vibrations of surface hydroxyl groups (OH) and terminal and residual amino groups (NH</w:t>
      </w:r>
      <w:r w:rsidRPr="008953E7">
        <w:rPr>
          <w:rFonts w:ascii="Arial" w:hAnsi="Arial" w:cs="Arial"/>
          <w:sz w:val="20"/>
          <w:szCs w:val="20"/>
          <w:vertAlign w:val="subscript"/>
        </w:rPr>
        <w:t>2</w:t>
      </w:r>
      <w:r w:rsidRPr="008953E7">
        <w:rPr>
          <w:rFonts w:ascii="Arial" w:hAnsi="Arial" w:cs="Arial"/>
          <w:sz w:val="20"/>
          <w:szCs w:val="20"/>
        </w:rPr>
        <w:t xml:space="preserve"> and NH). In addition, it was observed that addition of salt melts during synthesis reaction causes broadening and subsequent overlap of the absorption band while unmodified CN shows more defined vibration peaks. It can be noted that the small peak appeared at 2179 cm</w:t>
      </w:r>
      <w:r w:rsidRPr="008953E7">
        <w:rPr>
          <w:rFonts w:ascii="Arial" w:hAnsi="Arial" w:cs="Arial"/>
          <w:sz w:val="20"/>
          <w:szCs w:val="20"/>
          <w:vertAlign w:val="superscript"/>
        </w:rPr>
        <w:t>-1</w:t>
      </w:r>
      <w:r w:rsidRPr="008953E7">
        <w:rPr>
          <w:rFonts w:ascii="Arial" w:hAnsi="Arial" w:cs="Arial"/>
          <w:sz w:val="20"/>
          <w:szCs w:val="20"/>
        </w:rPr>
        <w:t xml:space="preserve"> except for CN was attributed to the formation of N=C=N or C≡N. For CN-</w:t>
      </w:r>
      <w:proofErr w:type="spellStart"/>
      <w:r w:rsidRPr="008953E7">
        <w:rPr>
          <w:rFonts w:ascii="Arial" w:hAnsi="Arial" w:cs="Arial"/>
          <w:sz w:val="20"/>
          <w:szCs w:val="20"/>
        </w:rPr>
        <w:t>KCl</w:t>
      </w:r>
      <w:proofErr w:type="spellEnd"/>
      <w:r w:rsidRPr="008953E7">
        <w:rPr>
          <w:rFonts w:ascii="Arial" w:hAnsi="Arial" w:cs="Arial"/>
          <w:sz w:val="20"/>
          <w:szCs w:val="20"/>
        </w:rPr>
        <w:t>-LiCl, it was suggested that the intercalation of lithium and chlorides ions [14] in the stacking layer of CN might break the continuity of the CN networks structure, thus resulting in the formation of a less condensed framework in the structure [5]. For samples CN-</w:t>
      </w:r>
      <w:proofErr w:type="spellStart"/>
      <w:r w:rsidRPr="008953E7">
        <w:rPr>
          <w:rFonts w:ascii="Arial" w:hAnsi="Arial" w:cs="Arial"/>
          <w:sz w:val="20"/>
          <w:szCs w:val="20"/>
        </w:rPr>
        <w:t>KCl</w:t>
      </w:r>
      <w:proofErr w:type="spellEnd"/>
      <w:r w:rsidRPr="008953E7">
        <w:rPr>
          <w:rFonts w:ascii="Arial" w:hAnsi="Arial" w:cs="Arial"/>
          <w:sz w:val="20"/>
          <w:szCs w:val="20"/>
        </w:rPr>
        <w:t>-NaCl and CN-KCl-ZnCl</w:t>
      </w:r>
      <w:r w:rsidRPr="008953E7">
        <w:rPr>
          <w:rFonts w:ascii="Arial" w:hAnsi="Arial" w:cs="Arial"/>
          <w:sz w:val="20"/>
          <w:szCs w:val="20"/>
          <w:vertAlign w:val="subscript"/>
        </w:rPr>
        <w:t>2</w:t>
      </w:r>
      <w:r w:rsidRPr="008953E7">
        <w:rPr>
          <w:rFonts w:ascii="Arial" w:hAnsi="Arial" w:cs="Arial"/>
          <w:sz w:val="20"/>
          <w:szCs w:val="20"/>
        </w:rPr>
        <w:t>, although the reason is unclear, it was suggested that the salts could act as a template thus the final product formed was having mesoporous structure.</w:t>
      </w:r>
    </w:p>
    <w:p w14:paraId="27368B16" w14:textId="77777777" w:rsidR="008953E7" w:rsidRDefault="008953E7" w:rsidP="008953E7">
      <w:pPr>
        <w:autoSpaceDE w:val="0"/>
        <w:autoSpaceDN w:val="0"/>
        <w:adjustRightInd w:val="0"/>
        <w:jc w:val="center"/>
      </w:pPr>
    </w:p>
    <w:p w14:paraId="72828608" w14:textId="25670695" w:rsidR="008953E7" w:rsidRDefault="008953E7" w:rsidP="008953E7">
      <w:pPr>
        <w:autoSpaceDE w:val="0"/>
        <w:autoSpaceDN w:val="0"/>
        <w:adjustRightInd w:val="0"/>
        <w:jc w:val="center"/>
      </w:pPr>
      <w:r>
        <w:rPr>
          <w:noProof/>
          <w:szCs w:val="24"/>
        </w:rPr>
        <w:lastRenderedPageBreak/>
        <mc:AlternateContent>
          <mc:Choice Requires="wps">
            <w:drawing>
              <wp:anchor distT="0" distB="0" distL="114300" distR="114300" simplePos="0" relativeHeight="251661312" behindDoc="0" locked="0" layoutInCell="1" allowOverlap="1" wp14:anchorId="2F37FDD1" wp14:editId="0D3E8BD6">
                <wp:simplePos x="0" y="0"/>
                <wp:positionH relativeFrom="column">
                  <wp:posOffset>0</wp:posOffset>
                </wp:positionH>
                <wp:positionV relativeFrom="paragraph">
                  <wp:posOffset>2803490</wp:posOffset>
                </wp:positionV>
                <wp:extent cx="5715000" cy="524510"/>
                <wp:effectExtent l="0" t="0" r="0" b="0"/>
                <wp:wrapNone/>
                <wp:docPr id="66615536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353530"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3: FTIR spectra of (a) CN, (b) CN-</w:t>
                            </w:r>
                            <w:proofErr w:type="spellStart"/>
                            <w:r w:rsidRPr="008953E7">
                              <w:rPr>
                                <w:rFonts w:ascii="Arial" w:hAnsi="Arial" w:cs="Arial"/>
                                <w:sz w:val="20"/>
                                <w:szCs w:val="20"/>
                              </w:rPr>
                              <w:t>KCl</w:t>
                            </w:r>
                            <w:proofErr w:type="spellEnd"/>
                            <w:r w:rsidRPr="008953E7">
                              <w:rPr>
                                <w:rFonts w:ascii="Arial" w:hAnsi="Arial" w:cs="Arial"/>
                                <w:sz w:val="20"/>
                                <w:szCs w:val="20"/>
                              </w:rPr>
                              <w:t>-LiCl, (b) CN-</w:t>
                            </w:r>
                            <w:proofErr w:type="spellStart"/>
                            <w:r w:rsidRPr="008953E7">
                              <w:rPr>
                                <w:rFonts w:ascii="Arial" w:hAnsi="Arial" w:cs="Arial"/>
                                <w:sz w:val="20"/>
                                <w:szCs w:val="20"/>
                              </w:rPr>
                              <w:t>KCl</w:t>
                            </w:r>
                            <w:proofErr w:type="spellEnd"/>
                            <w:r w:rsidRPr="008953E7">
                              <w:rPr>
                                <w:rFonts w:ascii="Arial" w:hAnsi="Arial" w:cs="Arial"/>
                                <w:sz w:val="20"/>
                                <w:szCs w:val="20"/>
                              </w:rPr>
                              <w:t>-NaCl, (c) CN-KCl-ZnCl</w:t>
                            </w:r>
                            <w:r w:rsidRPr="008953E7">
                              <w:rPr>
                                <w:rFonts w:ascii="Arial" w:hAnsi="Arial" w:cs="Arial"/>
                                <w:sz w:val="20"/>
                                <w:szCs w:val="20"/>
                                <w:vertAlign w:val="subscript"/>
                              </w:rPr>
                              <w:t>2</w:t>
                            </w:r>
                            <w:r w:rsidRPr="008953E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FDD1" id="Rectangle 144" o:spid="_x0000_s1028" style="position:absolute;left:0;text-align:left;margin-left:0;margin-top:220.75pt;width:450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" filled="f" stroked="f" strokecolor="white">
                <v:path arrowok="t"/>
                <v:textbox>
                  <w:txbxContent>
                    <w:p w14:paraId="7D353530" w14:textId="77777777" w:rsidR="008953E7" w:rsidRPr="008953E7" w:rsidRDefault="008953E7" w:rsidP="008953E7">
                      <w:pPr>
                        <w:jc w:val="center"/>
                        <w:rPr>
                          <w:rFonts w:ascii="Arial" w:hAnsi="Arial" w:cs="Arial"/>
                          <w:sz w:val="20"/>
                          <w:szCs w:val="20"/>
                        </w:rPr>
                      </w:pPr>
                      <w:r w:rsidRPr="008953E7">
                        <w:rPr>
                          <w:rFonts w:ascii="Arial" w:hAnsi="Arial" w:cs="Arial"/>
                          <w:sz w:val="20"/>
                          <w:szCs w:val="20"/>
                        </w:rPr>
                        <w:t>Figure 3: FTIR spectra of (a) CN, (b) CN-</w:t>
                      </w:r>
                      <w:proofErr w:type="spellStart"/>
                      <w:r w:rsidRPr="008953E7">
                        <w:rPr>
                          <w:rFonts w:ascii="Arial" w:hAnsi="Arial" w:cs="Arial"/>
                          <w:sz w:val="20"/>
                          <w:szCs w:val="20"/>
                        </w:rPr>
                        <w:t>KCl</w:t>
                      </w:r>
                      <w:proofErr w:type="spellEnd"/>
                      <w:r w:rsidRPr="008953E7">
                        <w:rPr>
                          <w:rFonts w:ascii="Arial" w:hAnsi="Arial" w:cs="Arial"/>
                          <w:sz w:val="20"/>
                          <w:szCs w:val="20"/>
                        </w:rPr>
                        <w:t>-LiCl, (b) CN-</w:t>
                      </w:r>
                      <w:proofErr w:type="spellStart"/>
                      <w:r w:rsidRPr="008953E7">
                        <w:rPr>
                          <w:rFonts w:ascii="Arial" w:hAnsi="Arial" w:cs="Arial"/>
                          <w:sz w:val="20"/>
                          <w:szCs w:val="20"/>
                        </w:rPr>
                        <w:t>KCl</w:t>
                      </w:r>
                      <w:proofErr w:type="spellEnd"/>
                      <w:r w:rsidRPr="008953E7">
                        <w:rPr>
                          <w:rFonts w:ascii="Arial" w:hAnsi="Arial" w:cs="Arial"/>
                          <w:sz w:val="20"/>
                          <w:szCs w:val="20"/>
                        </w:rPr>
                        <w:t>-NaCl, (c) CN-KCl-ZnCl</w:t>
                      </w:r>
                      <w:r w:rsidRPr="008953E7">
                        <w:rPr>
                          <w:rFonts w:ascii="Arial" w:hAnsi="Arial" w:cs="Arial"/>
                          <w:sz w:val="20"/>
                          <w:szCs w:val="20"/>
                          <w:vertAlign w:val="subscript"/>
                        </w:rPr>
                        <w:t>2</w:t>
                      </w:r>
                      <w:r w:rsidRPr="008953E7">
                        <w:rPr>
                          <w:rFonts w:ascii="Arial" w:hAnsi="Arial" w:cs="Arial"/>
                          <w:sz w:val="20"/>
                          <w:szCs w:val="20"/>
                        </w:rPr>
                        <w:t>.</w:t>
                      </w:r>
                    </w:p>
                  </w:txbxContent>
                </v:textbox>
              </v:rect>
            </w:pict>
          </mc:Fallback>
        </mc:AlternateContent>
      </w:r>
      <w:r>
        <w:rPr>
          <w:noProof/>
        </w:rPr>
        <w:drawing>
          <wp:inline distT="0" distB="0" distL="0" distR="0" wp14:anchorId="609864D9" wp14:editId="25BA2A07">
            <wp:extent cx="3457575" cy="282892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7575" cy="2828925"/>
                    </a:xfrm>
                    <a:prstGeom prst="rect">
                      <a:avLst/>
                    </a:prstGeom>
                    <a:noFill/>
                    <a:ln>
                      <a:noFill/>
                    </a:ln>
                  </pic:spPr>
                </pic:pic>
              </a:graphicData>
            </a:graphic>
          </wp:inline>
        </w:drawing>
      </w:r>
    </w:p>
    <w:p w14:paraId="646BB733" w14:textId="77777777" w:rsidR="008953E7" w:rsidRDefault="008953E7" w:rsidP="008953E7"/>
    <w:p w14:paraId="2B8C16A7" w14:textId="140481F0" w:rsidR="008953E7" w:rsidRPr="008953E7" w:rsidRDefault="008953E7" w:rsidP="008953E7">
      <w:pPr>
        <w:pStyle w:val="Heading2"/>
        <w:numPr>
          <w:ilvl w:val="0"/>
          <w:numId w:val="0"/>
        </w:numPr>
        <w:spacing w:before="0" w:after="0" w:line="276" w:lineRule="auto"/>
        <w:jc w:val="both"/>
        <w:rPr>
          <w:rFonts w:ascii="Arial" w:hAnsi="Arial"/>
          <w:sz w:val="20"/>
          <w:szCs w:val="20"/>
          <w:lang w:val="en-MY"/>
        </w:rPr>
      </w:pPr>
      <w:r w:rsidRPr="008953E7">
        <w:rPr>
          <w:rFonts w:ascii="Arial" w:hAnsi="Arial"/>
          <w:sz w:val="20"/>
          <w:szCs w:val="20"/>
          <w:lang w:val="en-MY"/>
        </w:rPr>
        <w:t>Photocatalytic Activity</w:t>
      </w:r>
    </w:p>
    <w:p w14:paraId="67ADC947" w14:textId="342C88E2" w:rsidR="008953E7" w:rsidRPr="008953E7" w:rsidRDefault="008953E7" w:rsidP="008953E7">
      <w:pPr>
        <w:spacing w:after="0" w:line="276" w:lineRule="auto"/>
        <w:jc w:val="both"/>
        <w:rPr>
          <w:rFonts w:ascii="Arial" w:hAnsi="Arial" w:cs="Arial"/>
          <w:sz w:val="20"/>
          <w:szCs w:val="20"/>
        </w:rPr>
      </w:pPr>
      <w:r w:rsidRPr="008953E7">
        <w:rPr>
          <w:rFonts w:ascii="Arial" w:hAnsi="Arial" w:cs="Arial"/>
          <w:sz w:val="20"/>
          <w:szCs w:val="20"/>
        </w:rPr>
        <w:t xml:space="preserve">The photocatalytic performance of the prepared samples was evaluated in photocatalytic degradation of phenol under solar light irradiation for 6 hours and the activities are shown in Table 3. As shown in the Table 3, the reference CN showed only 10% of phenol degradation after 6 hours of solar irradiation while CN prepared in </w:t>
      </w:r>
      <w:proofErr w:type="spellStart"/>
      <w:r w:rsidRPr="008953E7">
        <w:rPr>
          <w:rFonts w:ascii="Arial" w:hAnsi="Arial" w:cs="Arial"/>
          <w:sz w:val="20"/>
          <w:szCs w:val="20"/>
        </w:rPr>
        <w:t>KCl</w:t>
      </w:r>
      <w:proofErr w:type="spellEnd"/>
      <w:r w:rsidRPr="008953E7">
        <w:rPr>
          <w:rFonts w:ascii="Arial" w:hAnsi="Arial" w:cs="Arial"/>
          <w:sz w:val="20"/>
          <w:szCs w:val="20"/>
        </w:rPr>
        <w:t>-LiCl demonstrated 24% of phenol degradation which was almost 2.5 times higher than reference CN. On the other hand, there was no significant change in photocatalytic degradation of phenol when CN-</w:t>
      </w:r>
      <w:proofErr w:type="spellStart"/>
      <w:r w:rsidRPr="008953E7">
        <w:rPr>
          <w:rFonts w:ascii="Arial" w:hAnsi="Arial" w:cs="Arial"/>
          <w:sz w:val="20"/>
          <w:szCs w:val="20"/>
        </w:rPr>
        <w:t>KCl</w:t>
      </w:r>
      <w:proofErr w:type="spellEnd"/>
      <w:r w:rsidRPr="008953E7">
        <w:rPr>
          <w:rFonts w:ascii="Arial" w:hAnsi="Arial" w:cs="Arial"/>
          <w:sz w:val="20"/>
          <w:szCs w:val="20"/>
        </w:rPr>
        <w:t>-NaCl and CN-KCl-ZnCl</w:t>
      </w:r>
      <w:r w:rsidRPr="008953E7">
        <w:rPr>
          <w:rFonts w:ascii="Arial" w:hAnsi="Arial" w:cs="Arial"/>
          <w:sz w:val="20"/>
          <w:szCs w:val="20"/>
          <w:vertAlign w:val="subscript"/>
        </w:rPr>
        <w:t>2</w:t>
      </w:r>
      <w:r w:rsidRPr="008953E7">
        <w:rPr>
          <w:rFonts w:ascii="Arial" w:hAnsi="Arial" w:cs="Arial"/>
          <w:sz w:val="20"/>
          <w:szCs w:val="20"/>
        </w:rPr>
        <w:t xml:space="preserve"> were used as both activities showed 14 and 7%, respectively. The improved photocatalytic degradation of sample CN-</w:t>
      </w:r>
      <w:proofErr w:type="spellStart"/>
      <w:r w:rsidRPr="008953E7">
        <w:rPr>
          <w:rFonts w:ascii="Arial" w:hAnsi="Arial" w:cs="Arial"/>
          <w:sz w:val="20"/>
          <w:szCs w:val="20"/>
        </w:rPr>
        <w:t>KCl</w:t>
      </w:r>
      <w:proofErr w:type="spellEnd"/>
      <w:r w:rsidRPr="008953E7">
        <w:rPr>
          <w:rFonts w:ascii="Arial" w:hAnsi="Arial" w:cs="Arial"/>
          <w:sz w:val="20"/>
          <w:szCs w:val="20"/>
        </w:rPr>
        <w:t>-LiCl was mainly due to good mobility of charge carriers. It was stated that the directional flow of electrons depended on the organization of the molecules in the structure in relation to their crystallinity.</w:t>
      </w:r>
    </w:p>
    <w:p w14:paraId="16860DAF" w14:textId="77777777" w:rsidR="008953E7" w:rsidRDefault="008953E7" w:rsidP="008953E7">
      <w:pPr>
        <w:autoSpaceDE w:val="0"/>
        <w:autoSpaceDN w:val="0"/>
        <w:adjustRightInd w:val="0"/>
        <w:spacing w:after="0" w:line="276" w:lineRule="auto"/>
        <w:jc w:val="both"/>
      </w:pPr>
    </w:p>
    <w:p w14:paraId="00FA993E" w14:textId="43E07F72" w:rsidR="008953E7" w:rsidRPr="008953E7" w:rsidRDefault="008953E7" w:rsidP="008953E7">
      <w:pPr>
        <w:autoSpaceDE w:val="0"/>
        <w:autoSpaceDN w:val="0"/>
        <w:adjustRightInd w:val="0"/>
        <w:spacing w:after="0" w:line="276" w:lineRule="auto"/>
        <w:jc w:val="both"/>
        <w:rPr>
          <w:rFonts w:ascii="Arial" w:hAnsi="Arial" w:cs="Arial"/>
          <w:sz w:val="20"/>
          <w:szCs w:val="20"/>
        </w:rPr>
      </w:pPr>
      <w:r w:rsidRPr="008953E7">
        <w:rPr>
          <w:rFonts w:ascii="Arial" w:hAnsi="Arial" w:cs="Arial"/>
          <w:sz w:val="20"/>
          <w:szCs w:val="20"/>
        </w:rPr>
        <w:t>Therefore, it can be demonstrated that the efficient flow of electron transfer in the crystalline and well-ordered arrangement of the CN have a big influence to the photocatalytic performance [8]. In term of surface area, it was also suggested that surface area did not give an effect as the reference CN has a similar surface area in respect to CN-</w:t>
      </w:r>
      <w:proofErr w:type="spellStart"/>
      <w:r w:rsidRPr="008953E7">
        <w:rPr>
          <w:rFonts w:ascii="Arial" w:hAnsi="Arial" w:cs="Arial"/>
          <w:sz w:val="20"/>
          <w:szCs w:val="20"/>
        </w:rPr>
        <w:t>KCl</w:t>
      </w:r>
      <w:proofErr w:type="spellEnd"/>
      <w:r w:rsidRPr="008953E7">
        <w:rPr>
          <w:rFonts w:ascii="Arial" w:hAnsi="Arial" w:cs="Arial"/>
          <w:sz w:val="20"/>
          <w:szCs w:val="20"/>
        </w:rPr>
        <w:t>-LiCl. Although the CN-</w:t>
      </w:r>
      <w:proofErr w:type="spellStart"/>
      <w:r w:rsidRPr="008953E7">
        <w:rPr>
          <w:rFonts w:ascii="Arial" w:hAnsi="Arial" w:cs="Arial"/>
          <w:sz w:val="20"/>
          <w:szCs w:val="20"/>
        </w:rPr>
        <w:t>KCl</w:t>
      </w:r>
      <w:proofErr w:type="spellEnd"/>
      <w:r w:rsidRPr="008953E7">
        <w:rPr>
          <w:rFonts w:ascii="Arial" w:hAnsi="Arial" w:cs="Arial"/>
          <w:sz w:val="20"/>
          <w:szCs w:val="20"/>
        </w:rPr>
        <w:t>-NaCl showed amorphous phase as demonstrated by XRD pattern, the slightly better photocatalytic activity compared to reference CN might come from better adsorption in visible light as shown in DRUV-Vis analysis (Figure 2). For CN-KCl-ZnCl</w:t>
      </w:r>
      <w:r w:rsidRPr="008953E7">
        <w:rPr>
          <w:rFonts w:ascii="Arial" w:hAnsi="Arial" w:cs="Arial"/>
          <w:sz w:val="20"/>
          <w:szCs w:val="20"/>
          <w:vertAlign w:val="subscript"/>
        </w:rPr>
        <w:t>2</w:t>
      </w:r>
      <w:r w:rsidRPr="008953E7">
        <w:rPr>
          <w:rFonts w:ascii="Arial" w:hAnsi="Arial" w:cs="Arial"/>
          <w:sz w:val="20"/>
          <w:szCs w:val="20"/>
        </w:rPr>
        <w:t>, despite having a well-order arrangement as can be seen via XRD pattern, better adsorption in visible light range and surface area compared to CN-</w:t>
      </w:r>
      <w:proofErr w:type="spellStart"/>
      <w:r w:rsidRPr="008953E7">
        <w:rPr>
          <w:rFonts w:ascii="Arial" w:hAnsi="Arial" w:cs="Arial"/>
          <w:sz w:val="20"/>
          <w:szCs w:val="20"/>
        </w:rPr>
        <w:t>KCl</w:t>
      </w:r>
      <w:proofErr w:type="spellEnd"/>
      <w:r w:rsidRPr="008953E7">
        <w:rPr>
          <w:rFonts w:ascii="Arial" w:hAnsi="Arial" w:cs="Arial"/>
          <w:sz w:val="20"/>
          <w:szCs w:val="20"/>
        </w:rPr>
        <w:t>-NaCl, the low photocatalytic activity (7%) might due to the decrease C-N groups as can be seen in DRUV-Vis analysis.</w:t>
      </w:r>
    </w:p>
    <w:p w14:paraId="28D580CB" w14:textId="77777777" w:rsidR="008953E7" w:rsidRDefault="008953E7" w:rsidP="008953E7"/>
    <w:p w14:paraId="21BAB81A" w14:textId="77777777" w:rsidR="008953E7" w:rsidRPr="008953E7" w:rsidRDefault="008953E7" w:rsidP="008953E7">
      <w:pPr>
        <w:rPr>
          <w:rFonts w:ascii="Arial" w:hAnsi="Arial" w:cs="Arial"/>
          <w:sz w:val="20"/>
          <w:szCs w:val="20"/>
        </w:rPr>
      </w:pPr>
      <w:r w:rsidRPr="008953E7">
        <w:rPr>
          <w:rFonts w:ascii="Arial" w:hAnsi="Arial" w:cs="Arial"/>
          <w:b/>
          <w:sz w:val="20"/>
          <w:szCs w:val="20"/>
        </w:rPr>
        <w:t>Table 3</w:t>
      </w:r>
      <w:r w:rsidRPr="008953E7">
        <w:rPr>
          <w:rFonts w:ascii="Arial" w:hAnsi="Arial" w:cs="Arial"/>
          <w:sz w:val="20"/>
          <w:szCs w:val="20"/>
        </w:rPr>
        <w:t xml:space="preserve"> Photocatalytic Activity of the Prepared Samples</w:t>
      </w:r>
    </w:p>
    <w:tbl>
      <w:tblPr>
        <w:tblW w:w="7639" w:type="dxa"/>
        <w:tblBorders>
          <w:top w:val="single" w:sz="12" w:space="0" w:color="008000"/>
          <w:bottom w:val="single" w:sz="12" w:space="0" w:color="008000"/>
        </w:tblBorders>
        <w:tblLook w:val="04A0" w:firstRow="1" w:lastRow="0" w:firstColumn="1" w:lastColumn="0" w:noHBand="0" w:noVBand="1"/>
      </w:tblPr>
      <w:tblGrid>
        <w:gridCol w:w="3841"/>
        <w:gridCol w:w="3798"/>
      </w:tblGrid>
      <w:tr w:rsidR="008953E7" w:rsidRPr="008953E7" w14:paraId="19626140" w14:textId="77777777" w:rsidTr="00AD3F97">
        <w:trPr>
          <w:trHeight w:val="403"/>
        </w:trPr>
        <w:tc>
          <w:tcPr>
            <w:tcW w:w="3841" w:type="dxa"/>
            <w:tcBorders>
              <w:bottom w:val="single" w:sz="6" w:space="0" w:color="008000"/>
            </w:tcBorders>
            <w:shd w:val="clear" w:color="auto" w:fill="auto"/>
          </w:tcPr>
          <w:p w14:paraId="13357FF2" w14:textId="77777777" w:rsidR="008953E7" w:rsidRPr="008953E7" w:rsidRDefault="008953E7" w:rsidP="008953E7">
            <w:pPr>
              <w:autoSpaceDE w:val="0"/>
              <w:autoSpaceDN w:val="0"/>
              <w:adjustRightInd w:val="0"/>
              <w:rPr>
                <w:rFonts w:ascii="Arial" w:hAnsi="Arial" w:cs="Arial"/>
                <w:b/>
                <w:sz w:val="20"/>
                <w:szCs w:val="20"/>
              </w:rPr>
            </w:pPr>
            <w:r w:rsidRPr="008953E7">
              <w:rPr>
                <w:rFonts w:ascii="Arial" w:hAnsi="Arial" w:cs="Arial"/>
                <w:b/>
                <w:sz w:val="20"/>
                <w:szCs w:val="20"/>
              </w:rPr>
              <w:t>Samples</w:t>
            </w:r>
          </w:p>
        </w:tc>
        <w:tc>
          <w:tcPr>
            <w:tcW w:w="3798" w:type="dxa"/>
            <w:tcBorders>
              <w:bottom w:val="single" w:sz="6" w:space="0" w:color="008000"/>
            </w:tcBorders>
            <w:shd w:val="clear" w:color="auto" w:fill="auto"/>
          </w:tcPr>
          <w:p w14:paraId="067A357B" w14:textId="77777777" w:rsidR="008953E7" w:rsidRPr="008953E7" w:rsidRDefault="008953E7" w:rsidP="008953E7">
            <w:pPr>
              <w:autoSpaceDE w:val="0"/>
              <w:autoSpaceDN w:val="0"/>
              <w:adjustRightInd w:val="0"/>
              <w:rPr>
                <w:rFonts w:ascii="Arial" w:hAnsi="Arial" w:cs="Arial"/>
                <w:b/>
                <w:sz w:val="20"/>
                <w:szCs w:val="20"/>
              </w:rPr>
            </w:pPr>
            <w:r w:rsidRPr="008953E7">
              <w:rPr>
                <w:rFonts w:ascii="Arial" w:hAnsi="Arial" w:cs="Arial"/>
                <w:b/>
                <w:sz w:val="20"/>
                <w:szCs w:val="20"/>
              </w:rPr>
              <w:t>Activity (%)</w:t>
            </w:r>
          </w:p>
        </w:tc>
      </w:tr>
      <w:tr w:rsidR="008953E7" w:rsidRPr="008953E7" w14:paraId="45423645" w14:textId="77777777" w:rsidTr="00AD3F97">
        <w:trPr>
          <w:trHeight w:val="395"/>
        </w:trPr>
        <w:tc>
          <w:tcPr>
            <w:tcW w:w="3841" w:type="dxa"/>
            <w:shd w:val="clear" w:color="auto" w:fill="auto"/>
          </w:tcPr>
          <w:p w14:paraId="6E39A0DD"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CN</w:t>
            </w:r>
          </w:p>
        </w:tc>
        <w:tc>
          <w:tcPr>
            <w:tcW w:w="3798" w:type="dxa"/>
            <w:shd w:val="clear" w:color="auto" w:fill="auto"/>
          </w:tcPr>
          <w:p w14:paraId="33DD20DB"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10</w:t>
            </w:r>
          </w:p>
        </w:tc>
      </w:tr>
      <w:tr w:rsidR="008953E7" w:rsidRPr="008953E7" w14:paraId="46620B6A" w14:textId="77777777" w:rsidTr="00AD3F97">
        <w:trPr>
          <w:trHeight w:val="395"/>
        </w:trPr>
        <w:tc>
          <w:tcPr>
            <w:tcW w:w="3841" w:type="dxa"/>
            <w:shd w:val="clear" w:color="auto" w:fill="auto"/>
          </w:tcPr>
          <w:p w14:paraId="1828BE33"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CN-</w:t>
            </w:r>
            <w:proofErr w:type="spellStart"/>
            <w:r w:rsidRPr="008953E7">
              <w:rPr>
                <w:rFonts w:ascii="Arial" w:hAnsi="Arial" w:cs="Arial"/>
                <w:sz w:val="20"/>
                <w:szCs w:val="20"/>
              </w:rPr>
              <w:t>KCl</w:t>
            </w:r>
            <w:proofErr w:type="spellEnd"/>
            <w:r w:rsidRPr="008953E7">
              <w:rPr>
                <w:rFonts w:ascii="Arial" w:hAnsi="Arial" w:cs="Arial"/>
                <w:sz w:val="20"/>
                <w:szCs w:val="20"/>
              </w:rPr>
              <w:t>-LiCl</w:t>
            </w:r>
          </w:p>
        </w:tc>
        <w:tc>
          <w:tcPr>
            <w:tcW w:w="3798" w:type="dxa"/>
            <w:shd w:val="clear" w:color="auto" w:fill="auto"/>
          </w:tcPr>
          <w:p w14:paraId="6E1568CA"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25</w:t>
            </w:r>
          </w:p>
        </w:tc>
      </w:tr>
      <w:tr w:rsidR="008953E7" w:rsidRPr="008953E7" w14:paraId="083E6D6F" w14:textId="77777777" w:rsidTr="00AD3F97">
        <w:trPr>
          <w:trHeight w:val="401"/>
        </w:trPr>
        <w:tc>
          <w:tcPr>
            <w:tcW w:w="3841" w:type="dxa"/>
            <w:shd w:val="clear" w:color="auto" w:fill="auto"/>
          </w:tcPr>
          <w:p w14:paraId="3A5CA911"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CN-</w:t>
            </w:r>
            <w:proofErr w:type="spellStart"/>
            <w:r w:rsidRPr="008953E7">
              <w:rPr>
                <w:rFonts w:ascii="Arial" w:hAnsi="Arial" w:cs="Arial"/>
                <w:sz w:val="20"/>
                <w:szCs w:val="20"/>
              </w:rPr>
              <w:t>KCl</w:t>
            </w:r>
            <w:proofErr w:type="spellEnd"/>
            <w:r w:rsidRPr="008953E7">
              <w:rPr>
                <w:rFonts w:ascii="Arial" w:hAnsi="Arial" w:cs="Arial"/>
                <w:sz w:val="20"/>
                <w:szCs w:val="20"/>
              </w:rPr>
              <w:t>-NaCl</w:t>
            </w:r>
          </w:p>
        </w:tc>
        <w:tc>
          <w:tcPr>
            <w:tcW w:w="3798" w:type="dxa"/>
            <w:shd w:val="clear" w:color="auto" w:fill="auto"/>
          </w:tcPr>
          <w:p w14:paraId="0FCEB690"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14</w:t>
            </w:r>
          </w:p>
        </w:tc>
      </w:tr>
      <w:tr w:rsidR="008953E7" w:rsidRPr="008953E7" w14:paraId="6CD0FD3A" w14:textId="77777777" w:rsidTr="00AD3F97">
        <w:trPr>
          <w:trHeight w:val="392"/>
        </w:trPr>
        <w:tc>
          <w:tcPr>
            <w:tcW w:w="3841" w:type="dxa"/>
            <w:shd w:val="clear" w:color="auto" w:fill="auto"/>
          </w:tcPr>
          <w:p w14:paraId="5DF8FADD"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CN-KCl-ZnCl</w:t>
            </w:r>
            <w:r w:rsidRPr="008953E7">
              <w:rPr>
                <w:rFonts w:ascii="Arial" w:hAnsi="Arial" w:cs="Arial"/>
                <w:sz w:val="20"/>
                <w:szCs w:val="20"/>
                <w:vertAlign w:val="subscript"/>
              </w:rPr>
              <w:t>2</w:t>
            </w:r>
          </w:p>
        </w:tc>
        <w:tc>
          <w:tcPr>
            <w:tcW w:w="3798" w:type="dxa"/>
            <w:shd w:val="clear" w:color="auto" w:fill="auto"/>
          </w:tcPr>
          <w:p w14:paraId="33BCCB53" w14:textId="77777777" w:rsidR="008953E7" w:rsidRPr="008953E7" w:rsidRDefault="008953E7" w:rsidP="008953E7">
            <w:pPr>
              <w:autoSpaceDE w:val="0"/>
              <w:autoSpaceDN w:val="0"/>
              <w:adjustRightInd w:val="0"/>
              <w:rPr>
                <w:rFonts w:ascii="Arial" w:hAnsi="Arial" w:cs="Arial"/>
                <w:sz w:val="20"/>
                <w:szCs w:val="20"/>
              </w:rPr>
            </w:pPr>
            <w:r w:rsidRPr="008953E7">
              <w:rPr>
                <w:rFonts w:ascii="Arial" w:hAnsi="Arial" w:cs="Arial"/>
                <w:sz w:val="20"/>
                <w:szCs w:val="20"/>
              </w:rPr>
              <w:t>7</w:t>
            </w:r>
          </w:p>
        </w:tc>
      </w:tr>
    </w:tbl>
    <w:p w14:paraId="7F0AF4F5" w14:textId="77777777" w:rsidR="008953E7" w:rsidRPr="0002640F" w:rsidRDefault="008953E7" w:rsidP="00A848F9">
      <w:pPr>
        <w:tabs>
          <w:tab w:val="left" w:pos="567"/>
        </w:tabs>
        <w:spacing w:after="0" w:line="276" w:lineRule="auto"/>
        <w:rPr>
          <w:rFonts w:ascii="Arial" w:hAnsi="Arial" w:cs="Arial"/>
          <w:sz w:val="20"/>
          <w:szCs w:val="20"/>
          <w:lang w:val="en-GB"/>
        </w:rPr>
      </w:pPr>
    </w:p>
    <w:p w14:paraId="0109BD16" w14:textId="77777777" w:rsidR="008953E7" w:rsidRDefault="008953E7" w:rsidP="00A848F9">
      <w:pPr>
        <w:tabs>
          <w:tab w:val="left" w:pos="567"/>
        </w:tabs>
        <w:spacing w:after="0" w:line="276" w:lineRule="auto"/>
        <w:rPr>
          <w:rFonts w:ascii="Arial" w:hAnsi="Arial" w:cs="Arial"/>
          <w:b/>
          <w:bCs/>
          <w:sz w:val="20"/>
          <w:szCs w:val="20"/>
          <w:lang w:val="en-GB"/>
        </w:rPr>
      </w:pPr>
    </w:p>
    <w:p w14:paraId="71B2A412" w14:textId="539519AA" w:rsidR="008061EC" w:rsidRPr="0002640F" w:rsidRDefault="0065162C" w:rsidP="00A848F9">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lastRenderedPageBreak/>
        <w:t>Conclusion</w:t>
      </w:r>
    </w:p>
    <w:p w14:paraId="0A2E8AEE" w14:textId="77777777" w:rsidR="008953E7" w:rsidRPr="008953E7" w:rsidRDefault="008953E7" w:rsidP="008953E7">
      <w:pPr>
        <w:spacing w:after="0" w:line="276" w:lineRule="auto"/>
        <w:jc w:val="both"/>
        <w:rPr>
          <w:rFonts w:ascii="Arial" w:hAnsi="Arial" w:cs="Arial"/>
          <w:sz w:val="20"/>
          <w:szCs w:val="20"/>
        </w:rPr>
      </w:pPr>
      <w:r w:rsidRPr="008953E7">
        <w:rPr>
          <w:rFonts w:ascii="Arial" w:hAnsi="Arial" w:cs="Arial"/>
          <w:sz w:val="20"/>
          <w:szCs w:val="20"/>
        </w:rPr>
        <w:t xml:space="preserve">The preparation of CN in various salt melts has been demonstrated. However, only CN prepared in </w:t>
      </w:r>
      <w:proofErr w:type="spellStart"/>
      <w:r w:rsidRPr="008953E7">
        <w:rPr>
          <w:rFonts w:ascii="Arial" w:hAnsi="Arial" w:cs="Arial"/>
          <w:sz w:val="20"/>
          <w:szCs w:val="20"/>
        </w:rPr>
        <w:t>KCl</w:t>
      </w:r>
      <w:proofErr w:type="spellEnd"/>
      <w:r w:rsidRPr="008953E7">
        <w:rPr>
          <w:rFonts w:ascii="Arial" w:hAnsi="Arial" w:cs="Arial"/>
          <w:sz w:val="20"/>
          <w:szCs w:val="20"/>
        </w:rPr>
        <w:t xml:space="preserve">-LiCl showed a crystalline phase and improved structural order. </w:t>
      </w:r>
      <w:proofErr w:type="spellStart"/>
      <w:r w:rsidRPr="008953E7">
        <w:rPr>
          <w:rFonts w:ascii="Arial" w:hAnsi="Arial" w:cs="Arial"/>
          <w:sz w:val="20"/>
          <w:szCs w:val="20"/>
        </w:rPr>
        <w:t>KCl</w:t>
      </w:r>
      <w:proofErr w:type="spellEnd"/>
      <w:r w:rsidRPr="008953E7">
        <w:rPr>
          <w:rFonts w:ascii="Arial" w:hAnsi="Arial" w:cs="Arial"/>
          <w:sz w:val="20"/>
          <w:szCs w:val="20"/>
        </w:rPr>
        <w:t xml:space="preserve">-LiCl plays an important role in improving the crystallinity of the material by acting as a reactive solvent during the synthesis of CN, and binds strongly to the condensation intermediates. Unlike </w:t>
      </w:r>
      <w:proofErr w:type="spellStart"/>
      <w:r w:rsidRPr="008953E7">
        <w:rPr>
          <w:rFonts w:ascii="Arial" w:hAnsi="Arial" w:cs="Arial"/>
          <w:sz w:val="20"/>
          <w:szCs w:val="20"/>
        </w:rPr>
        <w:t>KCl</w:t>
      </w:r>
      <w:proofErr w:type="spellEnd"/>
      <w:r w:rsidRPr="008953E7">
        <w:rPr>
          <w:rFonts w:ascii="Arial" w:hAnsi="Arial" w:cs="Arial"/>
          <w:sz w:val="20"/>
          <w:szCs w:val="20"/>
        </w:rPr>
        <w:t>-NaCl and KCl-ZnCl</w:t>
      </w:r>
      <w:r w:rsidRPr="008953E7">
        <w:rPr>
          <w:rFonts w:ascii="Arial" w:hAnsi="Arial" w:cs="Arial"/>
          <w:sz w:val="20"/>
          <w:szCs w:val="20"/>
          <w:vertAlign w:val="subscript"/>
        </w:rPr>
        <w:t>2</w:t>
      </w:r>
      <w:r w:rsidRPr="008953E7">
        <w:rPr>
          <w:rFonts w:ascii="Arial" w:hAnsi="Arial" w:cs="Arial"/>
          <w:sz w:val="20"/>
          <w:szCs w:val="20"/>
        </w:rPr>
        <w:t>, the high melting point of both salt melts compared to temperature which condensation of CN took place, cause them unable to act as a solvent. The good crystallinity and better surface area possessed by CN-</w:t>
      </w:r>
      <w:proofErr w:type="spellStart"/>
      <w:r w:rsidRPr="008953E7">
        <w:rPr>
          <w:rFonts w:ascii="Arial" w:hAnsi="Arial" w:cs="Arial"/>
          <w:sz w:val="20"/>
          <w:szCs w:val="20"/>
        </w:rPr>
        <w:t>KCl</w:t>
      </w:r>
      <w:proofErr w:type="spellEnd"/>
      <w:r w:rsidRPr="008953E7">
        <w:rPr>
          <w:rFonts w:ascii="Arial" w:hAnsi="Arial" w:cs="Arial"/>
          <w:sz w:val="20"/>
          <w:szCs w:val="20"/>
        </w:rPr>
        <w:t xml:space="preserve">-LiCl turned out to be highly active photocatalyst as it degraded phenol </w:t>
      </w:r>
      <w:r w:rsidRPr="008953E7">
        <w:rPr>
          <w:rFonts w:ascii="Arial" w:hAnsi="Arial" w:cs="Arial"/>
          <w:i/>
          <w:sz w:val="20"/>
          <w:szCs w:val="20"/>
        </w:rPr>
        <w:t>ca.</w:t>
      </w:r>
      <w:r w:rsidRPr="008953E7">
        <w:rPr>
          <w:rFonts w:ascii="Arial" w:hAnsi="Arial" w:cs="Arial"/>
          <w:sz w:val="20"/>
          <w:szCs w:val="20"/>
        </w:rPr>
        <w:t xml:space="preserve"> 2.5 times than unmodified/reference CN. In summary, the preparation of CN in all salt melts improved the absorption in visible light range. FTIR and N</w:t>
      </w:r>
      <w:r w:rsidRPr="008953E7">
        <w:rPr>
          <w:rFonts w:ascii="Arial" w:hAnsi="Arial" w:cs="Arial"/>
          <w:sz w:val="20"/>
          <w:szCs w:val="20"/>
          <w:vertAlign w:val="subscript"/>
        </w:rPr>
        <w:t>2</w:t>
      </w:r>
      <w:r w:rsidRPr="008953E7">
        <w:rPr>
          <w:rFonts w:ascii="Arial" w:hAnsi="Arial" w:cs="Arial"/>
          <w:sz w:val="20"/>
          <w:szCs w:val="20"/>
        </w:rPr>
        <w:t xml:space="preserve"> adsorption-desorption isotherm suggest the presence of porous structure in all CN prepared in salt melts except for reference CN. Powder XRD analysis demonstrated only CN-</w:t>
      </w:r>
      <w:proofErr w:type="spellStart"/>
      <w:r w:rsidRPr="008953E7">
        <w:rPr>
          <w:rFonts w:ascii="Arial" w:hAnsi="Arial" w:cs="Arial"/>
          <w:sz w:val="20"/>
          <w:szCs w:val="20"/>
        </w:rPr>
        <w:t>KCl</w:t>
      </w:r>
      <w:proofErr w:type="spellEnd"/>
      <w:r w:rsidRPr="008953E7">
        <w:rPr>
          <w:rFonts w:ascii="Arial" w:hAnsi="Arial" w:cs="Arial"/>
          <w:sz w:val="20"/>
          <w:szCs w:val="20"/>
        </w:rPr>
        <w:t>-LiCl shows crystalline phase while CN-KCl-ZnCl</w:t>
      </w:r>
      <w:r w:rsidRPr="008953E7">
        <w:rPr>
          <w:rFonts w:ascii="Arial" w:hAnsi="Arial" w:cs="Arial"/>
          <w:sz w:val="20"/>
          <w:szCs w:val="20"/>
          <w:vertAlign w:val="subscript"/>
        </w:rPr>
        <w:t>2</w:t>
      </w:r>
      <w:r w:rsidRPr="008953E7">
        <w:rPr>
          <w:rFonts w:ascii="Arial" w:hAnsi="Arial" w:cs="Arial"/>
          <w:sz w:val="20"/>
          <w:szCs w:val="20"/>
        </w:rPr>
        <w:t xml:space="preserve"> showed a well-order arrangement compared to others which showed amorphous phase. In order to increase the performance of crystalline CN in photocatalysis field, it is suggested that a better understanding and control of the condensation and crystallisation process is required in to synthesis a CN with high crystalline phase, improve absorption in visible light region and high surface area.</w:t>
      </w:r>
    </w:p>
    <w:p w14:paraId="39265DA9" w14:textId="771BF219" w:rsidR="008061EC" w:rsidRPr="0002640F" w:rsidRDefault="008061EC" w:rsidP="00A848F9">
      <w:pPr>
        <w:tabs>
          <w:tab w:val="left" w:pos="567"/>
        </w:tabs>
        <w:spacing w:after="0" w:line="276" w:lineRule="auto"/>
        <w:rPr>
          <w:rFonts w:ascii="Arial" w:hAnsi="Arial" w:cs="Arial"/>
          <w:sz w:val="20"/>
          <w:szCs w:val="20"/>
          <w:lang w:val="en-GB"/>
        </w:rPr>
      </w:pPr>
    </w:p>
    <w:p w14:paraId="062392E2" w14:textId="38ACA166" w:rsidR="0065162C" w:rsidRPr="0002640F" w:rsidRDefault="0065162C" w:rsidP="00A848F9">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t>Acknowledgement</w:t>
      </w:r>
    </w:p>
    <w:p w14:paraId="1940B716" w14:textId="77777777" w:rsidR="008953E7" w:rsidRPr="008953E7" w:rsidRDefault="008953E7" w:rsidP="008953E7">
      <w:pPr>
        <w:jc w:val="both"/>
        <w:rPr>
          <w:rFonts w:ascii="Arial" w:hAnsi="Arial" w:cs="Arial"/>
          <w:sz w:val="20"/>
          <w:szCs w:val="20"/>
        </w:rPr>
      </w:pPr>
      <w:r w:rsidRPr="008953E7">
        <w:rPr>
          <w:rFonts w:ascii="Arial" w:hAnsi="Arial" w:cs="Arial"/>
          <w:sz w:val="20"/>
          <w:szCs w:val="20"/>
        </w:rPr>
        <w:t xml:space="preserve">We thank Ministry of Higher Education and </w:t>
      </w:r>
      <w:proofErr w:type="spellStart"/>
      <w:r w:rsidRPr="008953E7">
        <w:rPr>
          <w:rFonts w:ascii="Arial" w:hAnsi="Arial" w:cs="Arial"/>
          <w:sz w:val="20"/>
          <w:szCs w:val="20"/>
        </w:rPr>
        <w:t>Universiti</w:t>
      </w:r>
      <w:proofErr w:type="spellEnd"/>
      <w:r w:rsidRPr="008953E7">
        <w:rPr>
          <w:rFonts w:ascii="Arial" w:hAnsi="Arial" w:cs="Arial"/>
          <w:sz w:val="20"/>
          <w:szCs w:val="20"/>
        </w:rPr>
        <w:t xml:space="preserve"> </w:t>
      </w:r>
      <w:proofErr w:type="spellStart"/>
      <w:r w:rsidRPr="008953E7">
        <w:rPr>
          <w:rFonts w:ascii="Arial" w:hAnsi="Arial" w:cs="Arial"/>
          <w:sz w:val="20"/>
          <w:szCs w:val="20"/>
        </w:rPr>
        <w:t>Teknologi</w:t>
      </w:r>
      <w:proofErr w:type="spellEnd"/>
      <w:r w:rsidRPr="008953E7">
        <w:rPr>
          <w:rFonts w:ascii="Arial" w:hAnsi="Arial" w:cs="Arial"/>
          <w:sz w:val="20"/>
          <w:szCs w:val="20"/>
        </w:rPr>
        <w:t xml:space="preserve"> Malaysia via Research University Grant (Cost </w:t>
      </w:r>
      <w:proofErr w:type="spellStart"/>
      <w:r w:rsidRPr="008953E7">
        <w:rPr>
          <w:rFonts w:ascii="Arial" w:hAnsi="Arial" w:cs="Arial"/>
          <w:sz w:val="20"/>
          <w:szCs w:val="20"/>
        </w:rPr>
        <w:t>Center</w:t>
      </w:r>
      <w:proofErr w:type="spellEnd"/>
      <w:r w:rsidRPr="008953E7">
        <w:rPr>
          <w:rFonts w:ascii="Arial" w:hAnsi="Arial" w:cs="Arial"/>
          <w:sz w:val="20"/>
          <w:szCs w:val="20"/>
        </w:rPr>
        <w:t xml:space="preserve"> Code: Q.J130000.2526.13H54). M.H.M.H would like to thank the financial support from </w:t>
      </w:r>
      <w:proofErr w:type="spellStart"/>
      <w:r w:rsidRPr="008953E7">
        <w:rPr>
          <w:rFonts w:ascii="Arial" w:hAnsi="Arial" w:cs="Arial"/>
          <w:sz w:val="20"/>
          <w:szCs w:val="20"/>
        </w:rPr>
        <w:t>MyBrain-MyPhD</w:t>
      </w:r>
      <w:proofErr w:type="spellEnd"/>
      <w:r w:rsidRPr="008953E7">
        <w:rPr>
          <w:rFonts w:ascii="Arial" w:hAnsi="Arial" w:cs="Arial"/>
          <w:sz w:val="20"/>
          <w:szCs w:val="20"/>
        </w:rPr>
        <w:t xml:space="preserve"> Scholarship.</w:t>
      </w:r>
    </w:p>
    <w:p w14:paraId="2B8260B1" w14:textId="77777777" w:rsidR="00A848F9" w:rsidRPr="0002640F" w:rsidRDefault="00A848F9" w:rsidP="00A848F9">
      <w:pPr>
        <w:spacing w:after="0" w:line="276" w:lineRule="auto"/>
        <w:jc w:val="both"/>
        <w:rPr>
          <w:rFonts w:ascii="Arial" w:hAnsi="Arial" w:cs="Arial"/>
          <w:sz w:val="20"/>
          <w:szCs w:val="20"/>
          <w:lang w:val="en-GB"/>
        </w:rPr>
      </w:pPr>
    </w:p>
    <w:p w14:paraId="43C4326E" w14:textId="137E45AD" w:rsidR="00A848F9" w:rsidRDefault="00A848F9" w:rsidP="00A848F9">
      <w:pPr>
        <w:spacing w:after="0" w:line="276" w:lineRule="auto"/>
        <w:jc w:val="both"/>
        <w:rPr>
          <w:rFonts w:ascii="Arial" w:hAnsi="Arial" w:cs="Arial"/>
          <w:b/>
          <w:bCs/>
          <w:sz w:val="20"/>
          <w:szCs w:val="20"/>
          <w:lang w:val="en-GB"/>
        </w:rPr>
      </w:pPr>
      <w:r w:rsidRPr="0002640F">
        <w:rPr>
          <w:rFonts w:ascii="Arial" w:hAnsi="Arial" w:cs="Arial"/>
          <w:b/>
          <w:bCs/>
          <w:sz w:val="20"/>
          <w:szCs w:val="20"/>
          <w:lang w:val="en-GB"/>
        </w:rPr>
        <w:t>References</w:t>
      </w:r>
    </w:p>
    <w:p w14:paraId="21D8BBF6" w14:textId="592E6882" w:rsidR="008953E7" w:rsidRPr="008953E7" w:rsidRDefault="008953E7" w:rsidP="008953E7">
      <w:pPr>
        <w:pStyle w:val="EndnoteText"/>
        <w:jc w:val="both"/>
        <w:rPr>
          <w:rFonts w:ascii="Arial" w:hAnsi="Arial" w:cs="Arial"/>
        </w:rPr>
      </w:pPr>
      <w:r w:rsidRPr="008953E7">
        <w:rPr>
          <w:rFonts w:ascii="Arial" w:hAnsi="Arial" w:cs="Arial"/>
        </w:rPr>
        <w:t>[</w:t>
      </w:r>
      <w:r>
        <w:rPr>
          <w:rFonts w:ascii="Arial" w:hAnsi="Arial" w:cs="Arial"/>
        </w:rPr>
        <w:t>1</w:t>
      </w:r>
      <w:r w:rsidRPr="008953E7">
        <w:rPr>
          <w:rFonts w:ascii="Arial" w:hAnsi="Arial" w:cs="Arial"/>
        </w:rPr>
        <w:t xml:space="preserve">] Cohen &amp; Marvin L., </w:t>
      </w:r>
      <w:r w:rsidRPr="008953E7">
        <w:rPr>
          <w:rFonts w:ascii="Arial" w:hAnsi="Arial" w:cs="Arial"/>
          <w:i/>
        </w:rPr>
        <w:t>Calculation of bulk moduli of diamond and zinc-blende solids</w:t>
      </w:r>
      <w:r w:rsidRPr="008953E7">
        <w:rPr>
          <w:rFonts w:ascii="Arial" w:hAnsi="Arial" w:cs="Arial"/>
        </w:rPr>
        <w:t xml:space="preserve">. </w:t>
      </w:r>
      <w:r w:rsidRPr="008953E7">
        <w:rPr>
          <w:rFonts w:ascii="Arial" w:hAnsi="Arial" w:cs="Arial"/>
          <w:iCs/>
        </w:rPr>
        <w:t>Physical Review B</w:t>
      </w:r>
      <w:r w:rsidRPr="008953E7">
        <w:rPr>
          <w:rFonts w:ascii="Arial" w:hAnsi="Arial" w:cs="Arial"/>
        </w:rPr>
        <w:t xml:space="preserve">, </w:t>
      </w:r>
      <w:r w:rsidRPr="008953E7">
        <w:rPr>
          <w:rFonts w:ascii="Arial" w:hAnsi="Arial" w:cs="Arial"/>
          <w:b/>
        </w:rPr>
        <w:t>32</w:t>
      </w:r>
      <w:r w:rsidRPr="008953E7">
        <w:rPr>
          <w:rFonts w:ascii="Arial" w:hAnsi="Arial" w:cs="Arial"/>
        </w:rPr>
        <w:t>(12), 7988, 1985.</w:t>
      </w:r>
    </w:p>
    <w:p w14:paraId="12AF8790" w14:textId="77777777" w:rsidR="008953E7" w:rsidRPr="008953E7" w:rsidRDefault="008953E7" w:rsidP="008953E7">
      <w:pPr>
        <w:pStyle w:val="EndnoteText"/>
        <w:jc w:val="both"/>
        <w:rPr>
          <w:rFonts w:ascii="Arial" w:hAnsi="Arial" w:cs="Arial"/>
          <w:lang w:val="en-MY"/>
        </w:rPr>
      </w:pPr>
    </w:p>
    <w:p w14:paraId="72F065D1" w14:textId="6CEBE383" w:rsidR="008953E7" w:rsidRPr="008953E7" w:rsidRDefault="008953E7" w:rsidP="008953E7">
      <w:pPr>
        <w:pStyle w:val="EndnoteText"/>
        <w:jc w:val="both"/>
        <w:rPr>
          <w:rFonts w:ascii="Arial" w:hAnsi="Arial" w:cs="Arial"/>
        </w:rPr>
      </w:pPr>
      <w:r w:rsidRPr="008953E7">
        <w:rPr>
          <w:rFonts w:ascii="Arial" w:hAnsi="Arial" w:cs="Arial"/>
        </w:rPr>
        <w:t>[</w:t>
      </w:r>
      <w:r>
        <w:rPr>
          <w:rFonts w:ascii="Arial" w:hAnsi="Arial" w:cs="Arial"/>
        </w:rPr>
        <w:t>2</w:t>
      </w:r>
      <w:r w:rsidRPr="008953E7">
        <w:rPr>
          <w:rFonts w:ascii="Arial" w:hAnsi="Arial" w:cs="Arial"/>
        </w:rPr>
        <w:t xml:space="preserve">] </w:t>
      </w:r>
      <w:proofErr w:type="spellStart"/>
      <w:r w:rsidRPr="008953E7">
        <w:rPr>
          <w:rFonts w:ascii="Arial" w:hAnsi="Arial" w:cs="Arial"/>
        </w:rPr>
        <w:t>Naffakh</w:t>
      </w:r>
      <w:proofErr w:type="spellEnd"/>
      <w:r w:rsidRPr="008953E7">
        <w:rPr>
          <w:rFonts w:ascii="Arial" w:hAnsi="Arial" w:cs="Arial"/>
        </w:rPr>
        <w:t xml:space="preserve">, M., López, V., Zamora, F., &amp; Gómez, M. A., </w:t>
      </w:r>
      <w:r w:rsidRPr="008953E7">
        <w:rPr>
          <w:rFonts w:ascii="Arial" w:hAnsi="Arial" w:cs="Arial"/>
          <w:i/>
        </w:rPr>
        <w:t>Novel melt-processable nanocomposites based on isotactic polypropylene and carbon nitride: Morphology, crystallization, and dynamic mechanical properties</w:t>
      </w:r>
      <w:r w:rsidRPr="008953E7">
        <w:rPr>
          <w:rFonts w:ascii="Arial" w:hAnsi="Arial" w:cs="Arial"/>
        </w:rPr>
        <w:t xml:space="preserve">. </w:t>
      </w:r>
      <w:r w:rsidRPr="008953E7">
        <w:rPr>
          <w:rFonts w:ascii="Arial" w:hAnsi="Arial" w:cs="Arial"/>
          <w:iCs/>
        </w:rPr>
        <w:t>Soft Materials</w:t>
      </w:r>
      <w:r w:rsidRPr="008953E7">
        <w:rPr>
          <w:rFonts w:ascii="Arial" w:hAnsi="Arial" w:cs="Arial"/>
        </w:rPr>
        <w:t xml:space="preserve">, </w:t>
      </w:r>
      <w:r w:rsidRPr="008953E7">
        <w:rPr>
          <w:rFonts w:ascii="Arial" w:hAnsi="Arial" w:cs="Arial"/>
          <w:b/>
          <w:iCs/>
        </w:rPr>
        <w:t>8</w:t>
      </w:r>
      <w:r w:rsidRPr="008953E7">
        <w:rPr>
          <w:rFonts w:ascii="Arial" w:hAnsi="Arial" w:cs="Arial"/>
        </w:rPr>
        <w:t>(4), 407-425, 2010.</w:t>
      </w:r>
    </w:p>
    <w:p w14:paraId="0B7F0036" w14:textId="77777777" w:rsidR="008953E7" w:rsidRPr="008953E7" w:rsidRDefault="008953E7" w:rsidP="008953E7">
      <w:pPr>
        <w:pStyle w:val="EndnoteText"/>
        <w:jc w:val="both"/>
        <w:rPr>
          <w:rFonts w:ascii="Arial" w:hAnsi="Arial" w:cs="Arial"/>
          <w:lang w:val="en-MY"/>
        </w:rPr>
      </w:pPr>
    </w:p>
    <w:p w14:paraId="2237BFB5" w14:textId="7E34C77F"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3</w:t>
      </w:r>
      <w:r w:rsidRPr="008953E7">
        <w:rPr>
          <w:rFonts w:ascii="Arial" w:hAnsi="Arial" w:cs="Arial"/>
          <w:sz w:val="20"/>
          <w:szCs w:val="20"/>
        </w:rPr>
        <w:t xml:space="preserve">] </w:t>
      </w:r>
      <w:r w:rsidRPr="008953E7">
        <w:rPr>
          <w:rFonts w:ascii="Arial" w:hAnsi="Arial" w:cs="Arial"/>
          <w:sz w:val="20"/>
          <w:szCs w:val="20"/>
          <w:lang w:eastAsia="en-MY"/>
        </w:rPr>
        <w:t xml:space="preserve">Wang, X., Maeda, K., Thomas, A., </w:t>
      </w:r>
      <w:proofErr w:type="spellStart"/>
      <w:r w:rsidRPr="008953E7">
        <w:rPr>
          <w:rFonts w:ascii="Arial" w:hAnsi="Arial" w:cs="Arial"/>
          <w:sz w:val="20"/>
          <w:szCs w:val="20"/>
          <w:lang w:eastAsia="en-MY"/>
        </w:rPr>
        <w:t>Takanabe</w:t>
      </w:r>
      <w:proofErr w:type="spellEnd"/>
      <w:r w:rsidRPr="008953E7">
        <w:rPr>
          <w:rFonts w:ascii="Arial" w:hAnsi="Arial" w:cs="Arial"/>
          <w:sz w:val="20"/>
          <w:szCs w:val="20"/>
          <w:lang w:eastAsia="en-MY"/>
        </w:rPr>
        <w:t xml:space="preserve">, K., Xin, G., Carlsson, J. M.,&amp;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w:t>
      </w:r>
      <w:r w:rsidRPr="008953E7">
        <w:rPr>
          <w:rFonts w:ascii="Arial" w:hAnsi="Arial" w:cs="Arial"/>
          <w:i/>
          <w:sz w:val="20"/>
          <w:szCs w:val="20"/>
          <w:lang w:eastAsia="en-MY"/>
        </w:rPr>
        <w:t>A metal-free polymeric photocatalyst for hydrogen production from water under visible light</w:t>
      </w:r>
      <w:r w:rsidRPr="008953E7">
        <w:rPr>
          <w:rFonts w:ascii="Arial" w:hAnsi="Arial" w:cs="Arial"/>
          <w:sz w:val="20"/>
          <w:szCs w:val="20"/>
          <w:lang w:eastAsia="en-MY"/>
        </w:rPr>
        <w:t xml:space="preserve">, </w:t>
      </w:r>
      <w:r w:rsidRPr="008953E7">
        <w:rPr>
          <w:rFonts w:ascii="Arial" w:hAnsi="Arial" w:cs="Arial"/>
          <w:iCs/>
          <w:sz w:val="20"/>
          <w:szCs w:val="20"/>
          <w:lang w:eastAsia="en-MY"/>
        </w:rPr>
        <w:t>Nature materials</w:t>
      </w:r>
      <w:r w:rsidRPr="008953E7">
        <w:rPr>
          <w:rFonts w:ascii="Arial" w:hAnsi="Arial" w:cs="Arial"/>
          <w:sz w:val="20"/>
          <w:szCs w:val="20"/>
          <w:lang w:eastAsia="en-MY"/>
        </w:rPr>
        <w:t xml:space="preserve">, </w:t>
      </w:r>
      <w:r w:rsidRPr="008953E7">
        <w:rPr>
          <w:rFonts w:ascii="Arial" w:hAnsi="Arial" w:cs="Arial"/>
          <w:b/>
          <w:iCs/>
          <w:sz w:val="20"/>
          <w:szCs w:val="20"/>
          <w:lang w:eastAsia="en-MY"/>
        </w:rPr>
        <w:t>8</w:t>
      </w:r>
      <w:r w:rsidRPr="008953E7">
        <w:rPr>
          <w:rFonts w:ascii="Arial" w:hAnsi="Arial" w:cs="Arial"/>
          <w:sz w:val="20"/>
          <w:szCs w:val="20"/>
          <w:lang w:eastAsia="en-MY"/>
        </w:rPr>
        <w:t>(1), 76-80, 2009.</w:t>
      </w:r>
    </w:p>
    <w:p w14:paraId="4FC23D0C" w14:textId="77777777" w:rsidR="008953E7" w:rsidRPr="008953E7" w:rsidRDefault="008953E7" w:rsidP="008953E7">
      <w:pPr>
        <w:pStyle w:val="EndnoteText"/>
        <w:jc w:val="both"/>
        <w:rPr>
          <w:rFonts w:ascii="Arial" w:hAnsi="Arial" w:cs="Arial"/>
          <w:lang w:val="en-MY"/>
        </w:rPr>
      </w:pPr>
    </w:p>
    <w:p w14:paraId="69ACDB56" w14:textId="203DAC28"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4</w:t>
      </w:r>
      <w:r w:rsidRPr="008953E7">
        <w:rPr>
          <w:rFonts w:ascii="Arial" w:hAnsi="Arial" w:cs="Arial"/>
          <w:sz w:val="20"/>
          <w:szCs w:val="20"/>
        </w:rPr>
        <w:t xml:space="preserve">] </w:t>
      </w:r>
      <w:r w:rsidRPr="008953E7">
        <w:rPr>
          <w:rFonts w:ascii="Arial" w:hAnsi="Arial" w:cs="Arial"/>
          <w:sz w:val="20"/>
          <w:szCs w:val="20"/>
          <w:lang w:eastAsia="en-MY"/>
        </w:rPr>
        <w:t xml:space="preserve">Liu, J., Zhang, T., Wang, Z., Dawson, G., &amp; Chen, W., </w:t>
      </w:r>
      <w:r w:rsidRPr="008953E7">
        <w:rPr>
          <w:rFonts w:ascii="Arial" w:hAnsi="Arial" w:cs="Arial"/>
          <w:i/>
          <w:sz w:val="20"/>
          <w:szCs w:val="20"/>
          <w:lang w:eastAsia="en-MY"/>
        </w:rPr>
        <w:t>Simple pyrolysis of urea into graphitic carbon nitride with recyclable adsorption and photocatalytic activity</w:t>
      </w:r>
      <w:r w:rsidRPr="008953E7">
        <w:rPr>
          <w:rFonts w:ascii="Arial" w:hAnsi="Arial" w:cs="Arial"/>
          <w:sz w:val="20"/>
          <w:szCs w:val="20"/>
          <w:lang w:eastAsia="en-MY"/>
        </w:rPr>
        <w:t xml:space="preserve">, </w:t>
      </w:r>
      <w:r w:rsidRPr="008953E7">
        <w:rPr>
          <w:rFonts w:ascii="Arial" w:hAnsi="Arial" w:cs="Arial"/>
          <w:iCs/>
          <w:sz w:val="20"/>
          <w:szCs w:val="20"/>
          <w:lang w:eastAsia="en-MY"/>
        </w:rPr>
        <w:t>Journal of Materials Chemistry</w:t>
      </w:r>
      <w:r w:rsidRPr="008953E7">
        <w:rPr>
          <w:rFonts w:ascii="Arial" w:hAnsi="Arial" w:cs="Arial"/>
          <w:sz w:val="20"/>
          <w:szCs w:val="20"/>
          <w:lang w:eastAsia="en-MY"/>
        </w:rPr>
        <w:t xml:space="preserve">, </w:t>
      </w:r>
      <w:r w:rsidRPr="008953E7">
        <w:rPr>
          <w:rFonts w:ascii="Arial" w:hAnsi="Arial" w:cs="Arial"/>
          <w:b/>
          <w:iCs/>
          <w:sz w:val="20"/>
          <w:szCs w:val="20"/>
          <w:lang w:eastAsia="en-MY"/>
        </w:rPr>
        <w:t>21</w:t>
      </w:r>
      <w:r w:rsidRPr="008953E7">
        <w:rPr>
          <w:rFonts w:ascii="Arial" w:hAnsi="Arial" w:cs="Arial"/>
          <w:sz w:val="20"/>
          <w:szCs w:val="20"/>
          <w:lang w:eastAsia="en-MY"/>
        </w:rPr>
        <w:t>(38), 14398-14401, 2011.</w:t>
      </w:r>
    </w:p>
    <w:p w14:paraId="27675440" w14:textId="77777777" w:rsidR="008953E7" w:rsidRPr="008953E7" w:rsidRDefault="008953E7" w:rsidP="008953E7">
      <w:pPr>
        <w:pStyle w:val="EndnoteText"/>
        <w:jc w:val="both"/>
        <w:rPr>
          <w:rFonts w:ascii="Arial" w:hAnsi="Arial" w:cs="Arial"/>
          <w:lang w:val="en-MY"/>
        </w:rPr>
      </w:pPr>
    </w:p>
    <w:p w14:paraId="4217E534" w14:textId="23F91C1D"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5</w:t>
      </w:r>
      <w:r w:rsidRPr="008953E7">
        <w:rPr>
          <w:rFonts w:ascii="Arial" w:hAnsi="Arial" w:cs="Arial"/>
          <w:sz w:val="20"/>
          <w:szCs w:val="20"/>
        </w:rPr>
        <w:t xml:space="preserve">] </w:t>
      </w:r>
      <w:r w:rsidRPr="008953E7">
        <w:rPr>
          <w:rFonts w:ascii="Arial" w:hAnsi="Arial" w:cs="Arial"/>
          <w:sz w:val="20"/>
          <w:szCs w:val="20"/>
          <w:lang w:eastAsia="en-MY"/>
        </w:rPr>
        <w:t xml:space="preserve">Lee, S. C., </w:t>
      </w:r>
      <w:proofErr w:type="spellStart"/>
      <w:r w:rsidRPr="008953E7">
        <w:rPr>
          <w:rFonts w:ascii="Arial" w:hAnsi="Arial" w:cs="Arial"/>
          <w:sz w:val="20"/>
          <w:szCs w:val="20"/>
          <w:lang w:eastAsia="en-MY"/>
        </w:rPr>
        <w:t>Lintang</w:t>
      </w:r>
      <w:proofErr w:type="spellEnd"/>
      <w:r w:rsidRPr="008953E7">
        <w:rPr>
          <w:rFonts w:ascii="Arial" w:hAnsi="Arial" w:cs="Arial"/>
          <w:sz w:val="20"/>
          <w:szCs w:val="20"/>
          <w:lang w:eastAsia="en-MY"/>
        </w:rPr>
        <w:t xml:space="preserve">, H. O., &amp; </w:t>
      </w:r>
      <w:proofErr w:type="spellStart"/>
      <w:r w:rsidRPr="008953E7">
        <w:rPr>
          <w:rFonts w:ascii="Arial" w:hAnsi="Arial" w:cs="Arial"/>
          <w:sz w:val="20"/>
          <w:szCs w:val="20"/>
          <w:lang w:eastAsia="en-MY"/>
        </w:rPr>
        <w:t>Yuliati</w:t>
      </w:r>
      <w:proofErr w:type="spellEnd"/>
      <w:r w:rsidRPr="008953E7">
        <w:rPr>
          <w:rFonts w:ascii="Arial" w:hAnsi="Arial" w:cs="Arial"/>
          <w:sz w:val="20"/>
          <w:szCs w:val="20"/>
          <w:lang w:eastAsia="en-MY"/>
        </w:rPr>
        <w:t xml:space="preserve">, L., </w:t>
      </w:r>
      <w:r w:rsidRPr="008953E7">
        <w:rPr>
          <w:rFonts w:ascii="Arial" w:hAnsi="Arial" w:cs="Arial"/>
          <w:i/>
          <w:sz w:val="20"/>
          <w:szCs w:val="20"/>
          <w:lang w:eastAsia="en-MY"/>
        </w:rPr>
        <w:t xml:space="preserve">A urea precursor to synthesize carbon nitride with </w:t>
      </w:r>
      <w:proofErr w:type="spellStart"/>
      <w:r w:rsidRPr="008953E7">
        <w:rPr>
          <w:rFonts w:ascii="Arial" w:hAnsi="Arial" w:cs="Arial"/>
          <w:i/>
          <w:sz w:val="20"/>
          <w:szCs w:val="20"/>
          <w:lang w:eastAsia="en-MY"/>
        </w:rPr>
        <w:t>mesoporosity</w:t>
      </w:r>
      <w:proofErr w:type="spellEnd"/>
      <w:r w:rsidRPr="008953E7">
        <w:rPr>
          <w:rFonts w:ascii="Arial" w:hAnsi="Arial" w:cs="Arial"/>
          <w:i/>
          <w:sz w:val="20"/>
          <w:szCs w:val="20"/>
          <w:lang w:eastAsia="en-MY"/>
        </w:rPr>
        <w:t xml:space="preserve"> for enhanced activity in the photocatalytic removal of phenol</w:t>
      </w:r>
      <w:r w:rsidRPr="008953E7">
        <w:rPr>
          <w:rFonts w:ascii="Arial" w:hAnsi="Arial" w:cs="Arial"/>
          <w:sz w:val="20"/>
          <w:szCs w:val="20"/>
          <w:lang w:eastAsia="en-MY"/>
        </w:rPr>
        <w:t xml:space="preserve">, </w:t>
      </w:r>
      <w:r w:rsidRPr="008953E7">
        <w:rPr>
          <w:rFonts w:ascii="Arial" w:hAnsi="Arial" w:cs="Arial"/>
          <w:iCs/>
          <w:sz w:val="20"/>
          <w:szCs w:val="20"/>
          <w:lang w:eastAsia="en-MY"/>
        </w:rPr>
        <w:t>Chemistry–An Asian Journal</w:t>
      </w:r>
      <w:r w:rsidRPr="008953E7">
        <w:rPr>
          <w:rFonts w:ascii="Arial" w:hAnsi="Arial" w:cs="Arial"/>
          <w:sz w:val="20"/>
          <w:szCs w:val="20"/>
          <w:lang w:eastAsia="en-MY"/>
        </w:rPr>
        <w:t xml:space="preserve">, </w:t>
      </w:r>
      <w:r w:rsidRPr="008953E7">
        <w:rPr>
          <w:rFonts w:ascii="Arial" w:hAnsi="Arial" w:cs="Arial"/>
          <w:b/>
          <w:iCs/>
          <w:sz w:val="20"/>
          <w:szCs w:val="20"/>
          <w:lang w:eastAsia="en-MY"/>
        </w:rPr>
        <w:t>7</w:t>
      </w:r>
      <w:r w:rsidRPr="008953E7">
        <w:rPr>
          <w:rFonts w:ascii="Arial" w:hAnsi="Arial" w:cs="Arial"/>
          <w:sz w:val="20"/>
          <w:szCs w:val="20"/>
          <w:lang w:eastAsia="en-MY"/>
        </w:rPr>
        <w:t>(9), 2139-2144, 2012.</w:t>
      </w:r>
    </w:p>
    <w:p w14:paraId="29C0E072" w14:textId="77777777" w:rsidR="008953E7" w:rsidRPr="008953E7" w:rsidRDefault="008953E7" w:rsidP="008953E7">
      <w:pPr>
        <w:pStyle w:val="EndnoteText"/>
        <w:jc w:val="both"/>
        <w:rPr>
          <w:rFonts w:ascii="Arial" w:hAnsi="Arial" w:cs="Arial"/>
          <w:lang w:val="en-MY"/>
        </w:rPr>
      </w:pPr>
    </w:p>
    <w:p w14:paraId="676F461C" w14:textId="4B690B41"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6</w:t>
      </w:r>
      <w:r w:rsidRPr="008953E7">
        <w:rPr>
          <w:rFonts w:ascii="Arial" w:hAnsi="Arial" w:cs="Arial"/>
          <w:sz w:val="20"/>
          <w:szCs w:val="20"/>
        </w:rPr>
        <w:t xml:space="preserve">] </w:t>
      </w:r>
      <w:proofErr w:type="spellStart"/>
      <w:r w:rsidRPr="008953E7">
        <w:rPr>
          <w:rFonts w:ascii="Arial" w:hAnsi="Arial" w:cs="Arial"/>
          <w:sz w:val="20"/>
          <w:szCs w:val="20"/>
          <w:lang w:eastAsia="en-MY"/>
        </w:rPr>
        <w:t>Goettmann</w:t>
      </w:r>
      <w:proofErr w:type="spellEnd"/>
      <w:r w:rsidRPr="008953E7">
        <w:rPr>
          <w:rFonts w:ascii="Arial" w:hAnsi="Arial" w:cs="Arial"/>
          <w:sz w:val="20"/>
          <w:szCs w:val="20"/>
          <w:lang w:eastAsia="en-MY"/>
        </w:rPr>
        <w:t xml:space="preserve">, F., Fischer, A.,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&amp; Thomas, A., </w:t>
      </w:r>
      <w:r w:rsidRPr="008953E7">
        <w:rPr>
          <w:rFonts w:ascii="Arial" w:hAnsi="Arial" w:cs="Arial"/>
          <w:i/>
          <w:sz w:val="20"/>
          <w:szCs w:val="20"/>
          <w:lang w:eastAsia="en-MY"/>
        </w:rPr>
        <w:t>Chemical Synthesis of Mesoporous Carbon Nitrides Using Hard Templates and Their Use as a Metal</w:t>
      </w:r>
      <w:r w:rsidRPr="008953E7">
        <w:rPr>
          <w:rFonts w:ascii="Cambria Math" w:hAnsi="Cambria Math" w:cs="Cambria Math"/>
          <w:i/>
          <w:sz w:val="20"/>
          <w:szCs w:val="20"/>
          <w:lang w:eastAsia="en-MY"/>
        </w:rPr>
        <w:t>‐</w:t>
      </w:r>
      <w:r w:rsidRPr="008953E7">
        <w:rPr>
          <w:rFonts w:ascii="Arial" w:hAnsi="Arial" w:cs="Arial"/>
          <w:i/>
          <w:sz w:val="20"/>
          <w:szCs w:val="20"/>
          <w:lang w:eastAsia="en-MY"/>
        </w:rPr>
        <w:t>Free Catalyst for Friedel–Crafts Reaction of Benzene</w:t>
      </w:r>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Angewandte</w:t>
      </w:r>
      <w:proofErr w:type="spellEnd"/>
      <w:r w:rsidRPr="008953E7">
        <w:rPr>
          <w:rFonts w:ascii="Arial" w:hAnsi="Arial" w:cs="Arial"/>
          <w:iCs/>
          <w:sz w:val="20"/>
          <w:szCs w:val="20"/>
          <w:lang w:eastAsia="en-MY"/>
        </w:rPr>
        <w:t xml:space="preserve"> </w:t>
      </w:r>
      <w:proofErr w:type="spellStart"/>
      <w:r w:rsidRPr="008953E7">
        <w:rPr>
          <w:rFonts w:ascii="Arial" w:hAnsi="Arial" w:cs="Arial"/>
          <w:iCs/>
          <w:sz w:val="20"/>
          <w:szCs w:val="20"/>
          <w:lang w:eastAsia="en-MY"/>
        </w:rPr>
        <w:t>Chemie</w:t>
      </w:r>
      <w:proofErr w:type="spellEnd"/>
      <w:r w:rsidRPr="008953E7">
        <w:rPr>
          <w:rFonts w:ascii="Arial" w:hAnsi="Arial" w:cs="Arial"/>
          <w:iCs/>
          <w:sz w:val="20"/>
          <w:szCs w:val="20"/>
          <w:lang w:eastAsia="en-MY"/>
        </w:rPr>
        <w:t xml:space="preserve"> International Edition</w:t>
      </w:r>
      <w:r w:rsidRPr="008953E7">
        <w:rPr>
          <w:rFonts w:ascii="Arial" w:hAnsi="Arial" w:cs="Arial"/>
          <w:sz w:val="20"/>
          <w:szCs w:val="20"/>
          <w:lang w:eastAsia="en-MY"/>
        </w:rPr>
        <w:t xml:space="preserve">, </w:t>
      </w:r>
      <w:r w:rsidRPr="008953E7">
        <w:rPr>
          <w:rFonts w:ascii="Arial" w:hAnsi="Arial" w:cs="Arial"/>
          <w:b/>
          <w:iCs/>
          <w:sz w:val="20"/>
          <w:szCs w:val="20"/>
          <w:lang w:eastAsia="en-MY"/>
        </w:rPr>
        <w:t>45</w:t>
      </w:r>
      <w:r w:rsidRPr="008953E7">
        <w:rPr>
          <w:rFonts w:ascii="Arial" w:hAnsi="Arial" w:cs="Arial"/>
          <w:sz w:val="20"/>
          <w:szCs w:val="20"/>
          <w:lang w:eastAsia="en-MY"/>
        </w:rPr>
        <w:t>(27), 4467-4471, 2006.</w:t>
      </w:r>
    </w:p>
    <w:p w14:paraId="32E19210" w14:textId="77777777" w:rsidR="008953E7" w:rsidRPr="008953E7" w:rsidRDefault="008953E7" w:rsidP="008953E7">
      <w:pPr>
        <w:pStyle w:val="EndnoteText"/>
        <w:jc w:val="both"/>
        <w:rPr>
          <w:rFonts w:ascii="Arial" w:hAnsi="Arial" w:cs="Arial"/>
          <w:lang w:val="en-MY"/>
        </w:rPr>
      </w:pPr>
    </w:p>
    <w:p w14:paraId="12AD4D40" w14:textId="46B658CE"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7</w:t>
      </w:r>
      <w:r w:rsidRPr="008953E7">
        <w:rPr>
          <w:rFonts w:ascii="Arial" w:hAnsi="Arial" w:cs="Arial"/>
          <w:sz w:val="20"/>
          <w:szCs w:val="20"/>
        </w:rPr>
        <w:t xml:space="preserve">] </w:t>
      </w:r>
      <w:r w:rsidRPr="008953E7">
        <w:rPr>
          <w:rFonts w:ascii="Arial" w:hAnsi="Arial" w:cs="Arial"/>
          <w:sz w:val="20"/>
          <w:szCs w:val="20"/>
          <w:lang w:eastAsia="en-MY"/>
        </w:rPr>
        <w:t xml:space="preserve">Shalom, M., </w:t>
      </w:r>
      <w:proofErr w:type="spellStart"/>
      <w:r w:rsidRPr="008953E7">
        <w:rPr>
          <w:rFonts w:ascii="Arial" w:hAnsi="Arial" w:cs="Arial"/>
          <w:sz w:val="20"/>
          <w:szCs w:val="20"/>
          <w:lang w:eastAsia="en-MY"/>
        </w:rPr>
        <w:t>Inal</w:t>
      </w:r>
      <w:proofErr w:type="spellEnd"/>
      <w:r w:rsidRPr="008953E7">
        <w:rPr>
          <w:rFonts w:ascii="Arial" w:hAnsi="Arial" w:cs="Arial"/>
          <w:sz w:val="20"/>
          <w:szCs w:val="20"/>
          <w:lang w:eastAsia="en-MY"/>
        </w:rPr>
        <w:t xml:space="preserve">, S., </w:t>
      </w:r>
      <w:proofErr w:type="spellStart"/>
      <w:r w:rsidRPr="008953E7">
        <w:rPr>
          <w:rFonts w:ascii="Arial" w:hAnsi="Arial" w:cs="Arial"/>
          <w:sz w:val="20"/>
          <w:szCs w:val="20"/>
          <w:lang w:eastAsia="en-MY"/>
        </w:rPr>
        <w:t>Fettkenhauer</w:t>
      </w:r>
      <w:proofErr w:type="spellEnd"/>
      <w:r w:rsidRPr="008953E7">
        <w:rPr>
          <w:rFonts w:ascii="Arial" w:hAnsi="Arial" w:cs="Arial"/>
          <w:sz w:val="20"/>
          <w:szCs w:val="20"/>
          <w:lang w:eastAsia="en-MY"/>
        </w:rPr>
        <w:t xml:space="preserve">, C., </w:t>
      </w:r>
      <w:proofErr w:type="spellStart"/>
      <w:r w:rsidRPr="008953E7">
        <w:rPr>
          <w:rFonts w:ascii="Arial" w:hAnsi="Arial" w:cs="Arial"/>
          <w:sz w:val="20"/>
          <w:szCs w:val="20"/>
          <w:lang w:eastAsia="en-MY"/>
        </w:rPr>
        <w:t>Neher</w:t>
      </w:r>
      <w:proofErr w:type="spellEnd"/>
      <w:r w:rsidRPr="008953E7">
        <w:rPr>
          <w:rFonts w:ascii="Arial" w:hAnsi="Arial" w:cs="Arial"/>
          <w:sz w:val="20"/>
          <w:szCs w:val="20"/>
          <w:lang w:eastAsia="en-MY"/>
        </w:rPr>
        <w:t xml:space="preserve">, D., &amp;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w:t>
      </w:r>
      <w:r w:rsidRPr="008953E7">
        <w:rPr>
          <w:rFonts w:ascii="Arial" w:hAnsi="Arial" w:cs="Arial"/>
          <w:i/>
          <w:sz w:val="20"/>
          <w:szCs w:val="20"/>
          <w:lang w:eastAsia="en-MY"/>
        </w:rPr>
        <w:t>Improving carbon nitride photocatalysis by supramolecular preorganization of monomers</w:t>
      </w:r>
      <w:r w:rsidRPr="008953E7">
        <w:rPr>
          <w:rFonts w:ascii="Arial" w:hAnsi="Arial" w:cs="Arial"/>
          <w:sz w:val="20"/>
          <w:szCs w:val="20"/>
          <w:lang w:eastAsia="en-MY"/>
        </w:rPr>
        <w:t xml:space="preserve">, </w:t>
      </w:r>
      <w:r w:rsidRPr="008953E7">
        <w:rPr>
          <w:rFonts w:ascii="Arial" w:hAnsi="Arial" w:cs="Arial"/>
          <w:iCs/>
          <w:sz w:val="20"/>
          <w:szCs w:val="20"/>
          <w:lang w:eastAsia="en-MY"/>
        </w:rPr>
        <w:t>Journal of the American Chemical Society</w:t>
      </w:r>
      <w:r w:rsidRPr="008953E7">
        <w:rPr>
          <w:rFonts w:ascii="Arial" w:hAnsi="Arial" w:cs="Arial"/>
          <w:sz w:val="20"/>
          <w:szCs w:val="20"/>
          <w:lang w:eastAsia="en-MY"/>
        </w:rPr>
        <w:t xml:space="preserve">, </w:t>
      </w:r>
      <w:r w:rsidRPr="008953E7">
        <w:rPr>
          <w:rFonts w:ascii="Arial" w:hAnsi="Arial" w:cs="Arial"/>
          <w:b/>
          <w:iCs/>
          <w:sz w:val="20"/>
          <w:szCs w:val="20"/>
          <w:lang w:eastAsia="en-MY"/>
        </w:rPr>
        <w:t>135</w:t>
      </w:r>
      <w:r w:rsidRPr="008953E7">
        <w:rPr>
          <w:rFonts w:ascii="Arial" w:hAnsi="Arial" w:cs="Arial"/>
          <w:sz w:val="20"/>
          <w:szCs w:val="20"/>
          <w:lang w:eastAsia="en-MY"/>
        </w:rPr>
        <w:t>(19), 7118-7121, 2013.</w:t>
      </w:r>
    </w:p>
    <w:p w14:paraId="1D795722" w14:textId="77777777" w:rsidR="008953E7" w:rsidRPr="008953E7" w:rsidRDefault="008953E7" w:rsidP="008953E7">
      <w:pPr>
        <w:pStyle w:val="EndnoteText"/>
        <w:jc w:val="both"/>
        <w:rPr>
          <w:rFonts w:ascii="Arial" w:hAnsi="Arial" w:cs="Arial"/>
          <w:lang w:val="en-MY"/>
        </w:rPr>
      </w:pPr>
    </w:p>
    <w:p w14:paraId="531086BF" w14:textId="2B1DD227"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lastRenderedPageBreak/>
        <w:t>[</w:t>
      </w:r>
      <w:r>
        <w:rPr>
          <w:rFonts w:ascii="Arial" w:hAnsi="Arial" w:cs="Arial"/>
          <w:sz w:val="20"/>
          <w:szCs w:val="20"/>
        </w:rPr>
        <w:t>8</w:t>
      </w:r>
      <w:r w:rsidRPr="008953E7">
        <w:rPr>
          <w:rFonts w:ascii="Arial" w:hAnsi="Arial" w:cs="Arial"/>
          <w:sz w:val="20"/>
          <w:szCs w:val="20"/>
        </w:rPr>
        <w:t xml:space="preserve">] </w:t>
      </w:r>
      <w:proofErr w:type="spellStart"/>
      <w:r w:rsidRPr="008953E7">
        <w:rPr>
          <w:rFonts w:ascii="Arial" w:hAnsi="Arial" w:cs="Arial"/>
          <w:sz w:val="20"/>
          <w:szCs w:val="20"/>
          <w:lang w:eastAsia="en-MY"/>
        </w:rPr>
        <w:t>Bhunia</w:t>
      </w:r>
      <w:proofErr w:type="spellEnd"/>
      <w:r w:rsidRPr="008953E7">
        <w:rPr>
          <w:rFonts w:ascii="Arial" w:hAnsi="Arial" w:cs="Arial"/>
          <w:sz w:val="20"/>
          <w:szCs w:val="20"/>
          <w:lang w:eastAsia="en-MY"/>
        </w:rPr>
        <w:t xml:space="preserve">, M. K., Yamauchi, K., &amp; </w:t>
      </w:r>
      <w:proofErr w:type="spellStart"/>
      <w:r w:rsidRPr="008953E7">
        <w:rPr>
          <w:rFonts w:ascii="Arial" w:hAnsi="Arial" w:cs="Arial"/>
          <w:sz w:val="20"/>
          <w:szCs w:val="20"/>
          <w:lang w:eastAsia="en-MY"/>
        </w:rPr>
        <w:t>Takanabe</w:t>
      </w:r>
      <w:proofErr w:type="spellEnd"/>
      <w:r w:rsidRPr="008953E7">
        <w:rPr>
          <w:rFonts w:ascii="Arial" w:hAnsi="Arial" w:cs="Arial"/>
          <w:sz w:val="20"/>
          <w:szCs w:val="20"/>
          <w:lang w:eastAsia="en-MY"/>
        </w:rPr>
        <w:t xml:space="preserve">, K., </w:t>
      </w:r>
      <w:r w:rsidRPr="008953E7">
        <w:rPr>
          <w:rFonts w:ascii="Arial" w:hAnsi="Arial" w:cs="Arial"/>
          <w:i/>
          <w:sz w:val="20"/>
          <w:szCs w:val="20"/>
          <w:lang w:eastAsia="en-MY"/>
        </w:rPr>
        <w:t>Harvesting solar light with crystalline carbon nitrides for efficient photocatalytic hydrogen evolution</w:t>
      </w:r>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Angewandte</w:t>
      </w:r>
      <w:proofErr w:type="spellEnd"/>
      <w:r w:rsidRPr="008953E7">
        <w:rPr>
          <w:rFonts w:ascii="Arial" w:hAnsi="Arial" w:cs="Arial"/>
          <w:iCs/>
          <w:sz w:val="20"/>
          <w:szCs w:val="20"/>
          <w:lang w:eastAsia="en-MY"/>
        </w:rPr>
        <w:t xml:space="preserve"> </w:t>
      </w:r>
      <w:proofErr w:type="spellStart"/>
      <w:r w:rsidRPr="008953E7">
        <w:rPr>
          <w:rFonts w:ascii="Arial" w:hAnsi="Arial" w:cs="Arial"/>
          <w:iCs/>
          <w:sz w:val="20"/>
          <w:szCs w:val="20"/>
          <w:lang w:eastAsia="en-MY"/>
        </w:rPr>
        <w:t>Chemie</w:t>
      </w:r>
      <w:proofErr w:type="spellEnd"/>
      <w:r w:rsidRPr="008953E7">
        <w:rPr>
          <w:rFonts w:ascii="Arial" w:hAnsi="Arial" w:cs="Arial"/>
          <w:iCs/>
          <w:sz w:val="20"/>
          <w:szCs w:val="20"/>
          <w:lang w:eastAsia="en-MY"/>
        </w:rPr>
        <w:t xml:space="preserve"> International Edition</w:t>
      </w:r>
      <w:r w:rsidRPr="008953E7">
        <w:rPr>
          <w:rFonts w:ascii="Arial" w:hAnsi="Arial" w:cs="Arial"/>
          <w:sz w:val="20"/>
          <w:szCs w:val="20"/>
          <w:lang w:eastAsia="en-MY"/>
        </w:rPr>
        <w:t xml:space="preserve">, </w:t>
      </w:r>
      <w:r w:rsidRPr="008953E7">
        <w:rPr>
          <w:rFonts w:ascii="Arial" w:hAnsi="Arial" w:cs="Arial"/>
          <w:b/>
          <w:iCs/>
          <w:sz w:val="20"/>
          <w:szCs w:val="20"/>
          <w:lang w:eastAsia="en-MY"/>
        </w:rPr>
        <w:t>53</w:t>
      </w:r>
      <w:r w:rsidRPr="008953E7">
        <w:rPr>
          <w:rFonts w:ascii="Arial" w:hAnsi="Arial" w:cs="Arial"/>
          <w:sz w:val="20"/>
          <w:szCs w:val="20"/>
          <w:lang w:eastAsia="en-MY"/>
        </w:rPr>
        <w:t>(41), 11001-11005, 2014.</w:t>
      </w:r>
    </w:p>
    <w:p w14:paraId="3C0E2D98" w14:textId="77777777" w:rsidR="008953E7" w:rsidRPr="008953E7" w:rsidRDefault="008953E7" w:rsidP="008953E7">
      <w:pPr>
        <w:pStyle w:val="EndnoteText"/>
        <w:jc w:val="both"/>
        <w:rPr>
          <w:rFonts w:ascii="Arial" w:hAnsi="Arial" w:cs="Arial"/>
          <w:lang w:val="en-MY"/>
        </w:rPr>
      </w:pPr>
    </w:p>
    <w:p w14:paraId="06F802C1" w14:textId="5325924B"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9</w:t>
      </w:r>
      <w:r w:rsidRPr="008953E7">
        <w:rPr>
          <w:rFonts w:ascii="Arial" w:hAnsi="Arial" w:cs="Arial"/>
          <w:sz w:val="20"/>
          <w:szCs w:val="20"/>
        </w:rPr>
        <w:t xml:space="preserve">] </w:t>
      </w:r>
      <w:proofErr w:type="spellStart"/>
      <w:r w:rsidRPr="008953E7">
        <w:rPr>
          <w:rFonts w:ascii="Arial" w:hAnsi="Arial" w:cs="Arial"/>
          <w:sz w:val="20"/>
          <w:szCs w:val="20"/>
          <w:lang w:eastAsia="en-MY"/>
        </w:rPr>
        <w:t>Wirnhier</w:t>
      </w:r>
      <w:proofErr w:type="spellEnd"/>
      <w:r w:rsidRPr="008953E7">
        <w:rPr>
          <w:rFonts w:ascii="Arial" w:hAnsi="Arial" w:cs="Arial"/>
          <w:sz w:val="20"/>
          <w:szCs w:val="20"/>
          <w:lang w:eastAsia="en-MY"/>
        </w:rPr>
        <w:t xml:space="preserve">, E., </w:t>
      </w:r>
      <w:proofErr w:type="spellStart"/>
      <w:r w:rsidRPr="008953E7">
        <w:rPr>
          <w:rFonts w:ascii="Arial" w:hAnsi="Arial" w:cs="Arial"/>
          <w:sz w:val="20"/>
          <w:szCs w:val="20"/>
          <w:lang w:eastAsia="en-MY"/>
        </w:rPr>
        <w:t>Döblinger</w:t>
      </w:r>
      <w:proofErr w:type="spellEnd"/>
      <w:r w:rsidRPr="008953E7">
        <w:rPr>
          <w:rFonts w:ascii="Arial" w:hAnsi="Arial" w:cs="Arial"/>
          <w:sz w:val="20"/>
          <w:szCs w:val="20"/>
          <w:lang w:eastAsia="en-MY"/>
        </w:rPr>
        <w:t xml:space="preserve">, M., </w:t>
      </w:r>
      <w:proofErr w:type="spellStart"/>
      <w:r w:rsidRPr="008953E7">
        <w:rPr>
          <w:rFonts w:ascii="Arial" w:hAnsi="Arial" w:cs="Arial"/>
          <w:sz w:val="20"/>
          <w:szCs w:val="20"/>
          <w:lang w:eastAsia="en-MY"/>
        </w:rPr>
        <w:t>Gunzelmann</w:t>
      </w:r>
      <w:proofErr w:type="spellEnd"/>
      <w:r w:rsidRPr="008953E7">
        <w:rPr>
          <w:rFonts w:ascii="Arial" w:hAnsi="Arial" w:cs="Arial"/>
          <w:sz w:val="20"/>
          <w:szCs w:val="20"/>
          <w:lang w:eastAsia="en-MY"/>
        </w:rPr>
        <w:t xml:space="preserve">, D., </w:t>
      </w:r>
      <w:proofErr w:type="spellStart"/>
      <w:r w:rsidRPr="008953E7">
        <w:rPr>
          <w:rFonts w:ascii="Arial" w:hAnsi="Arial" w:cs="Arial"/>
          <w:sz w:val="20"/>
          <w:szCs w:val="20"/>
          <w:lang w:eastAsia="en-MY"/>
        </w:rPr>
        <w:t>Senker</w:t>
      </w:r>
      <w:proofErr w:type="spellEnd"/>
      <w:r w:rsidRPr="008953E7">
        <w:rPr>
          <w:rFonts w:ascii="Arial" w:hAnsi="Arial" w:cs="Arial"/>
          <w:sz w:val="20"/>
          <w:szCs w:val="20"/>
          <w:lang w:eastAsia="en-MY"/>
        </w:rPr>
        <w:t xml:space="preserve">, J., </w:t>
      </w:r>
      <w:proofErr w:type="spellStart"/>
      <w:r w:rsidRPr="008953E7">
        <w:rPr>
          <w:rFonts w:ascii="Arial" w:hAnsi="Arial" w:cs="Arial"/>
          <w:sz w:val="20"/>
          <w:szCs w:val="20"/>
          <w:lang w:eastAsia="en-MY"/>
        </w:rPr>
        <w:t>Lotsch</w:t>
      </w:r>
      <w:proofErr w:type="spellEnd"/>
      <w:r w:rsidRPr="008953E7">
        <w:rPr>
          <w:rFonts w:ascii="Arial" w:hAnsi="Arial" w:cs="Arial"/>
          <w:sz w:val="20"/>
          <w:szCs w:val="20"/>
          <w:lang w:eastAsia="en-MY"/>
        </w:rPr>
        <w:t xml:space="preserve">, B. V., &amp; </w:t>
      </w:r>
      <w:proofErr w:type="spellStart"/>
      <w:r w:rsidRPr="008953E7">
        <w:rPr>
          <w:rFonts w:ascii="Arial" w:hAnsi="Arial" w:cs="Arial"/>
          <w:sz w:val="20"/>
          <w:szCs w:val="20"/>
          <w:lang w:eastAsia="en-MY"/>
        </w:rPr>
        <w:t>Schnick</w:t>
      </w:r>
      <w:proofErr w:type="spellEnd"/>
      <w:r w:rsidRPr="008953E7">
        <w:rPr>
          <w:rFonts w:ascii="Arial" w:hAnsi="Arial" w:cs="Arial"/>
          <w:sz w:val="20"/>
          <w:szCs w:val="20"/>
          <w:lang w:eastAsia="en-MY"/>
        </w:rPr>
        <w:t xml:space="preserve">, W., </w:t>
      </w:r>
      <w:r w:rsidRPr="008953E7">
        <w:rPr>
          <w:rFonts w:ascii="Arial" w:hAnsi="Arial" w:cs="Arial"/>
          <w:i/>
          <w:sz w:val="20"/>
          <w:szCs w:val="20"/>
          <w:lang w:eastAsia="en-MY"/>
        </w:rPr>
        <w:t>Poly (triazine imide) with Intercalation of Lithium and Chloride Ions [(C</w:t>
      </w:r>
      <w:r w:rsidRPr="008953E7">
        <w:rPr>
          <w:rFonts w:ascii="Arial" w:hAnsi="Arial" w:cs="Arial"/>
          <w:i/>
          <w:sz w:val="20"/>
          <w:szCs w:val="20"/>
          <w:vertAlign w:val="subscript"/>
          <w:lang w:eastAsia="en-MY"/>
        </w:rPr>
        <w:t>3</w:t>
      </w:r>
      <w:r w:rsidRPr="008953E7">
        <w:rPr>
          <w:rFonts w:ascii="Arial" w:hAnsi="Arial" w:cs="Arial"/>
          <w:i/>
          <w:sz w:val="20"/>
          <w:szCs w:val="20"/>
          <w:lang w:eastAsia="en-MY"/>
        </w:rPr>
        <w:t>N</w:t>
      </w:r>
      <w:r w:rsidRPr="008953E7">
        <w:rPr>
          <w:rFonts w:ascii="Arial" w:hAnsi="Arial" w:cs="Arial"/>
          <w:i/>
          <w:sz w:val="20"/>
          <w:szCs w:val="20"/>
          <w:vertAlign w:val="subscript"/>
          <w:lang w:eastAsia="en-MY"/>
        </w:rPr>
        <w:t>3</w:t>
      </w:r>
      <w:r w:rsidRPr="008953E7">
        <w:rPr>
          <w:rFonts w:ascii="Arial" w:hAnsi="Arial" w:cs="Arial"/>
          <w:i/>
          <w:sz w:val="20"/>
          <w:szCs w:val="20"/>
          <w:lang w:eastAsia="en-MY"/>
        </w:rPr>
        <w:t>)</w:t>
      </w:r>
      <w:r w:rsidRPr="008953E7">
        <w:rPr>
          <w:rFonts w:ascii="Arial" w:hAnsi="Arial" w:cs="Arial"/>
          <w:i/>
          <w:sz w:val="20"/>
          <w:szCs w:val="20"/>
          <w:vertAlign w:val="subscript"/>
          <w:lang w:eastAsia="en-MY"/>
        </w:rPr>
        <w:t>2</w:t>
      </w:r>
      <w:r w:rsidRPr="008953E7">
        <w:rPr>
          <w:rFonts w:ascii="Arial" w:hAnsi="Arial" w:cs="Arial"/>
          <w:i/>
          <w:sz w:val="20"/>
          <w:szCs w:val="20"/>
          <w:lang w:eastAsia="en-MY"/>
        </w:rPr>
        <w:t>(NHxLi</w:t>
      </w:r>
      <w:r w:rsidRPr="008953E7">
        <w:rPr>
          <w:rFonts w:ascii="Arial" w:hAnsi="Arial" w:cs="Arial"/>
          <w:i/>
          <w:sz w:val="20"/>
          <w:szCs w:val="20"/>
          <w:vertAlign w:val="subscript"/>
          <w:lang w:eastAsia="en-MY"/>
        </w:rPr>
        <w:t>1−x</w:t>
      </w:r>
      <w:r w:rsidRPr="008953E7">
        <w:rPr>
          <w:rFonts w:ascii="Arial" w:hAnsi="Arial" w:cs="Arial"/>
          <w:i/>
          <w:sz w:val="20"/>
          <w:szCs w:val="20"/>
          <w:lang w:eastAsia="en-MY"/>
        </w:rPr>
        <w:t>)</w:t>
      </w:r>
      <w:r w:rsidRPr="008953E7">
        <w:rPr>
          <w:rFonts w:ascii="Arial" w:hAnsi="Arial" w:cs="Arial"/>
          <w:i/>
          <w:sz w:val="20"/>
          <w:szCs w:val="20"/>
          <w:vertAlign w:val="subscript"/>
          <w:lang w:eastAsia="en-MY"/>
        </w:rPr>
        <w:t>3</w:t>
      </w:r>
      <w:r w:rsidRPr="008953E7">
        <w:rPr>
          <w:rFonts w:ascii="Cambria Math" w:hAnsi="Cambria Math" w:cs="Cambria Math"/>
          <w:i/>
          <w:sz w:val="20"/>
          <w:szCs w:val="20"/>
          <w:lang w:eastAsia="en-MY"/>
        </w:rPr>
        <w:t>⋅</w:t>
      </w:r>
      <w:r w:rsidRPr="008953E7">
        <w:rPr>
          <w:rFonts w:ascii="Arial" w:hAnsi="Arial" w:cs="Arial"/>
          <w:i/>
          <w:sz w:val="20"/>
          <w:szCs w:val="20"/>
          <w:lang w:eastAsia="en-MY"/>
        </w:rPr>
        <w:t>LiCl]: A Crystalline 2D Carbon Nitride Network</w:t>
      </w:r>
      <w:r w:rsidRPr="008953E7">
        <w:rPr>
          <w:rFonts w:ascii="Arial" w:hAnsi="Arial" w:cs="Arial"/>
          <w:sz w:val="20"/>
          <w:szCs w:val="20"/>
          <w:lang w:eastAsia="en-MY"/>
        </w:rPr>
        <w:t xml:space="preserve">, </w:t>
      </w:r>
      <w:r w:rsidRPr="008953E7">
        <w:rPr>
          <w:rFonts w:ascii="Arial" w:hAnsi="Arial" w:cs="Arial"/>
          <w:iCs/>
          <w:sz w:val="20"/>
          <w:szCs w:val="20"/>
          <w:lang w:eastAsia="en-MY"/>
        </w:rPr>
        <w:t>Chemistry-A European Journal</w:t>
      </w:r>
      <w:r w:rsidRPr="008953E7">
        <w:rPr>
          <w:rFonts w:ascii="Arial" w:hAnsi="Arial" w:cs="Arial"/>
          <w:sz w:val="20"/>
          <w:szCs w:val="20"/>
          <w:lang w:eastAsia="en-MY"/>
        </w:rPr>
        <w:t xml:space="preserve">, </w:t>
      </w:r>
      <w:r w:rsidRPr="008953E7">
        <w:rPr>
          <w:rFonts w:ascii="Arial" w:hAnsi="Arial" w:cs="Arial"/>
          <w:b/>
          <w:iCs/>
          <w:sz w:val="20"/>
          <w:szCs w:val="20"/>
          <w:lang w:eastAsia="en-MY"/>
        </w:rPr>
        <w:t>17</w:t>
      </w:r>
      <w:r w:rsidRPr="008953E7">
        <w:rPr>
          <w:rFonts w:ascii="Arial" w:hAnsi="Arial" w:cs="Arial"/>
          <w:sz w:val="20"/>
          <w:szCs w:val="20"/>
          <w:lang w:eastAsia="en-MY"/>
        </w:rPr>
        <w:t>(11), 3213-3221, 2011.</w:t>
      </w:r>
    </w:p>
    <w:p w14:paraId="738E541E" w14:textId="77777777" w:rsidR="008953E7" w:rsidRPr="008953E7" w:rsidRDefault="008953E7" w:rsidP="008953E7">
      <w:pPr>
        <w:pStyle w:val="EndnoteText"/>
        <w:jc w:val="both"/>
        <w:rPr>
          <w:rFonts w:ascii="Arial" w:hAnsi="Arial" w:cs="Arial"/>
          <w:lang w:val="en-MY"/>
        </w:rPr>
      </w:pPr>
    </w:p>
    <w:p w14:paraId="363DF0F8" w14:textId="12EEF5C3"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10</w:t>
      </w:r>
      <w:r w:rsidRPr="008953E7">
        <w:rPr>
          <w:rFonts w:ascii="Arial" w:hAnsi="Arial" w:cs="Arial"/>
          <w:sz w:val="20"/>
          <w:szCs w:val="20"/>
        </w:rPr>
        <w:t xml:space="preserve">] </w:t>
      </w:r>
      <w:r w:rsidRPr="008953E7">
        <w:rPr>
          <w:rFonts w:ascii="Arial" w:hAnsi="Arial" w:cs="Arial"/>
          <w:sz w:val="20"/>
          <w:szCs w:val="20"/>
          <w:lang w:eastAsia="en-MY"/>
        </w:rPr>
        <w:t xml:space="preserve">Chong, S. Y., Jones, J. T., </w:t>
      </w:r>
      <w:proofErr w:type="spellStart"/>
      <w:r w:rsidRPr="008953E7">
        <w:rPr>
          <w:rFonts w:ascii="Arial" w:hAnsi="Arial" w:cs="Arial"/>
          <w:sz w:val="20"/>
          <w:szCs w:val="20"/>
          <w:lang w:eastAsia="en-MY"/>
        </w:rPr>
        <w:t>Khimyak</w:t>
      </w:r>
      <w:proofErr w:type="spellEnd"/>
      <w:r w:rsidRPr="008953E7">
        <w:rPr>
          <w:rFonts w:ascii="Arial" w:hAnsi="Arial" w:cs="Arial"/>
          <w:sz w:val="20"/>
          <w:szCs w:val="20"/>
          <w:lang w:eastAsia="en-MY"/>
        </w:rPr>
        <w:t xml:space="preserve">, Y. Z., Cooper, A. I., Thomas, A.,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&amp; </w:t>
      </w:r>
      <w:proofErr w:type="spellStart"/>
      <w:r w:rsidRPr="008953E7">
        <w:rPr>
          <w:rFonts w:ascii="Arial" w:hAnsi="Arial" w:cs="Arial"/>
          <w:sz w:val="20"/>
          <w:szCs w:val="20"/>
          <w:lang w:eastAsia="en-MY"/>
        </w:rPr>
        <w:t>Bojdys</w:t>
      </w:r>
      <w:proofErr w:type="spellEnd"/>
      <w:r w:rsidRPr="008953E7">
        <w:rPr>
          <w:rFonts w:ascii="Arial" w:hAnsi="Arial" w:cs="Arial"/>
          <w:sz w:val="20"/>
          <w:szCs w:val="20"/>
          <w:lang w:eastAsia="en-MY"/>
        </w:rPr>
        <w:t xml:space="preserve">, M. J., </w:t>
      </w:r>
      <w:r w:rsidRPr="008953E7">
        <w:rPr>
          <w:rFonts w:ascii="Arial" w:hAnsi="Arial" w:cs="Arial"/>
          <w:i/>
          <w:sz w:val="20"/>
          <w:szCs w:val="20"/>
          <w:lang w:eastAsia="en-MY"/>
        </w:rPr>
        <w:t>Tuning of gallery heights in a crystalline 2D carbon nitride network</w:t>
      </w:r>
      <w:r w:rsidRPr="008953E7">
        <w:rPr>
          <w:rFonts w:ascii="Arial" w:hAnsi="Arial" w:cs="Arial"/>
          <w:sz w:val="20"/>
          <w:szCs w:val="20"/>
          <w:lang w:eastAsia="en-MY"/>
        </w:rPr>
        <w:t xml:space="preserve">, </w:t>
      </w:r>
      <w:r w:rsidRPr="008953E7">
        <w:rPr>
          <w:rFonts w:ascii="Arial" w:hAnsi="Arial" w:cs="Arial"/>
          <w:iCs/>
          <w:sz w:val="20"/>
          <w:szCs w:val="20"/>
          <w:lang w:eastAsia="en-MY"/>
        </w:rPr>
        <w:t>Journal of Materials Chemistry A</w:t>
      </w:r>
      <w:r w:rsidRPr="008953E7">
        <w:rPr>
          <w:rFonts w:ascii="Arial" w:hAnsi="Arial" w:cs="Arial"/>
          <w:sz w:val="20"/>
          <w:szCs w:val="20"/>
          <w:lang w:eastAsia="en-MY"/>
        </w:rPr>
        <w:t xml:space="preserve">, </w:t>
      </w:r>
      <w:r w:rsidRPr="008953E7">
        <w:rPr>
          <w:rFonts w:ascii="Arial" w:hAnsi="Arial" w:cs="Arial"/>
          <w:b/>
          <w:iCs/>
          <w:sz w:val="20"/>
          <w:szCs w:val="20"/>
          <w:lang w:eastAsia="en-MY"/>
        </w:rPr>
        <w:t>1</w:t>
      </w:r>
      <w:r w:rsidRPr="008953E7">
        <w:rPr>
          <w:rFonts w:ascii="Arial" w:hAnsi="Arial" w:cs="Arial"/>
          <w:sz w:val="20"/>
          <w:szCs w:val="20"/>
          <w:lang w:eastAsia="en-MY"/>
        </w:rPr>
        <w:t>(4), 1102-1107, 2013.</w:t>
      </w:r>
    </w:p>
    <w:p w14:paraId="01522D7E" w14:textId="77777777" w:rsidR="008953E7" w:rsidRPr="008953E7" w:rsidRDefault="008953E7" w:rsidP="008953E7">
      <w:pPr>
        <w:pStyle w:val="EndnoteText"/>
        <w:jc w:val="both"/>
        <w:rPr>
          <w:rFonts w:ascii="Arial" w:hAnsi="Arial" w:cs="Arial"/>
          <w:lang w:val="en-MY"/>
        </w:rPr>
      </w:pPr>
    </w:p>
    <w:p w14:paraId="48A7F49E" w14:textId="2BBCCF14"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11</w:t>
      </w:r>
      <w:r w:rsidRPr="008953E7">
        <w:rPr>
          <w:rFonts w:ascii="Arial" w:hAnsi="Arial" w:cs="Arial"/>
          <w:sz w:val="20"/>
          <w:szCs w:val="20"/>
        </w:rPr>
        <w:t xml:space="preserve">] </w:t>
      </w:r>
      <w:proofErr w:type="spellStart"/>
      <w:r w:rsidRPr="008953E7">
        <w:rPr>
          <w:rFonts w:ascii="Arial" w:hAnsi="Arial" w:cs="Arial"/>
          <w:sz w:val="20"/>
          <w:szCs w:val="20"/>
          <w:lang w:eastAsia="en-MY"/>
        </w:rPr>
        <w:t>Sundermeyer</w:t>
      </w:r>
      <w:proofErr w:type="spellEnd"/>
      <w:r w:rsidRPr="008953E7">
        <w:rPr>
          <w:rFonts w:ascii="Arial" w:hAnsi="Arial" w:cs="Arial"/>
          <w:sz w:val="20"/>
          <w:szCs w:val="20"/>
          <w:lang w:eastAsia="en-MY"/>
        </w:rPr>
        <w:t xml:space="preserve">, W., </w:t>
      </w:r>
      <w:r w:rsidRPr="008953E7">
        <w:rPr>
          <w:rFonts w:ascii="Arial" w:hAnsi="Arial" w:cs="Arial"/>
          <w:i/>
          <w:sz w:val="20"/>
          <w:szCs w:val="20"/>
          <w:lang w:eastAsia="en-MY"/>
        </w:rPr>
        <w:t>Fused salts and their use as reaction media</w:t>
      </w:r>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Angewandte</w:t>
      </w:r>
      <w:proofErr w:type="spellEnd"/>
      <w:r w:rsidRPr="008953E7">
        <w:rPr>
          <w:rFonts w:ascii="Arial" w:hAnsi="Arial" w:cs="Arial"/>
          <w:iCs/>
          <w:sz w:val="20"/>
          <w:szCs w:val="20"/>
          <w:lang w:eastAsia="en-MY"/>
        </w:rPr>
        <w:t xml:space="preserve"> </w:t>
      </w:r>
      <w:proofErr w:type="spellStart"/>
      <w:r w:rsidRPr="008953E7">
        <w:rPr>
          <w:rFonts w:ascii="Arial" w:hAnsi="Arial" w:cs="Arial"/>
          <w:iCs/>
          <w:sz w:val="20"/>
          <w:szCs w:val="20"/>
          <w:lang w:eastAsia="en-MY"/>
        </w:rPr>
        <w:t>Chemie</w:t>
      </w:r>
      <w:proofErr w:type="spellEnd"/>
      <w:r w:rsidRPr="008953E7">
        <w:rPr>
          <w:rFonts w:ascii="Arial" w:hAnsi="Arial" w:cs="Arial"/>
          <w:iCs/>
          <w:sz w:val="20"/>
          <w:szCs w:val="20"/>
          <w:lang w:eastAsia="en-MY"/>
        </w:rPr>
        <w:t xml:space="preserve"> International Edition</w:t>
      </w:r>
      <w:r w:rsidRPr="008953E7">
        <w:rPr>
          <w:rFonts w:ascii="Arial" w:hAnsi="Arial" w:cs="Arial"/>
          <w:sz w:val="20"/>
          <w:szCs w:val="20"/>
          <w:lang w:eastAsia="en-MY"/>
        </w:rPr>
        <w:t xml:space="preserve">, </w:t>
      </w:r>
      <w:r w:rsidRPr="008953E7">
        <w:rPr>
          <w:rFonts w:ascii="Arial" w:hAnsi="Arial" w:cs="Arial"/>
          <w:b/>
          <w:iCs/>
          <w:sz w:val="20"/>
          <w:szCs w:val="20"/>
          <w:lang w:eastAsia="en-MY"/>
        </w:rPr>
        <w:t>4</w:t>
      </w:r>
      <w:r w:rsidRPr="008953E7">
        <w:rPr>
          <w:rFonts w:ascii="Arial" w:hAnsi="Arial" w:cs="Arial"/>
          <w:sz w:val="20"/>
          <w:szCs w:val="20"/>
          <w:lang w:eastAsia="en-MY"/>
        </w:rPr>
        <w:t>(3), 222-238, 1965.</w:t>
      </w:r>
    </w:p>
    <w:p w14:paraId="6E6033EE" w14:textId="77777777" w:rsidR="008953E7" w:rsidRPr="008953E7" w:rsidRDefault="008953E7" w:rsidP="008953E7">
      <w:pPr>
        <w:pStyle w:val="EndnoteText"/>
        <w:jc w:val="both"/>
        <w:rPr>
          <w:rFonts w:ascii="Arial" w:hAnsi="Arial" w:cs="Arial"/>
          <w:lang w:val="en-MY"/>
        </w:rPr>
      </w:pPr>
    </w:p>
    <w:p w14:paraId="7BB5114A" w14:textId="0EEF3AC0"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12</w:t>
      </w:r>
      <w:r w:rsidRPr="008953E7">
        <w:rPr>
          <w:rFonts w:ascii="Arial" w:hAnsi="Arial" w:cs="Arial"/>
          <w:sz w:val="20"/>
          <w:szCs w:val="20"/>
        </w:rPr>
        <w:t xml:space="preserve">] </w:t>
      </w:r>
      <w:proofErr w:type="spellStart"/>
      <w:r w:rsidRPr="008953E7">
        <w:rPr>
          <w:rFonts w:ascii="Arial" w:hAnsi="Arial" w:cs="Arial"/>
          <w:sz w:val="20"/>
          <w:szCs w:val="20"/>
          <w:lang w:eastAsia="en-MY"/>
        </w:rPr>
        <w:t>Sundermeyer</w:t>
      </w:r>
      <w:proofErr w:type="spellEnd"/>
      <w:r w:rsidRPr="008953E7">
        <w:rPr>
          <w:rFonts w:ascii="Arial" w:hAnsi="Arial" w:cs="Arial"/>
          <w:sz w:val="20"/>
          <w:szCs w:val="20"/>
          <w:lang w:eastAsia="en-MY"/>
        </w:rPr>
        <w:t xml:space="preserve">, W., </w:t>
      </w:r>
      <w:r w:rsidRPr="008953E7">
        <w:rPr>
          <w:rFonts w:ascii="Arial" w:hAnsi="Arial" w:cs="Arial"/>
          <w:i/>
          <w:sz w:val="20"/>
          <w:szCs w:val="20"/>
          <w:lang w:eastAsia="en-MY"/>
        </w:rPr>
        <w:t>N</w:t>
      </w:r>
      <w:r w:rsidRPr="008953E7">
        <w:rPr>
          <w:rFonts w:ascii="Cambria Math" w:hAnsi="Cambria Math" w:cs="Cambria Math"/>
          <w:i/>
          <w:sz w:val="20"/>
          <w:szCs w:val="20"/>
          <w:lang w:eastAsia="en-MY"/>
        </w:rPr>
        <w:t>‐</w:t>
      </w:r>
      <w:proofErr w:type="spellStart"/>
      <w:r w:rsidRPr="008953E7">
        <w:rPr>
          <w:rFonts w:ascii="Arial" w:hAnsi="Arial" w:cs="Arial"/>
          <w:i/>
          <w:sz w:val="20"/>
          <w:szCs w:val="20"/>
          <w:lang w:eastAsia="en-MY"/>
        </w:rPr>
        <w:t>Cyaniminosulfur</w:t>
      </w:r>
      <w:proofErr w:type="spellEnd"/>
      <w:r w:rsidRPr="008953E7">
        <w:rPr>
          <w:rFonts w:ascii="Arial" w:hAnsi="Arial" w:cs="Arial"/>
          <w:i/>
          <w:sz w:val="20"/>
          <w:szCs w:val="20"/>
          <w:lang w:eastAsia="en-MY"/>
        </w:rPr>
        <w:t xml:space="preserve"> Difluoride</w:t>
      </w:r>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Angewandte</w:t>
      </w:r>
      <w:proofErr w:type="spellEnd"/>
      <w:r w:rsidRPr="008953E7">
        <w:rPr>
          <w:rFonts w:ascii="Arial" w:hAnsi="Arial" w:cs="Arial"/>
          <w:iCs/>
          <w:sz w:val="20"/>
          <w:szCs w:val="20"/>
          <w:lang w:eastAsia="en-MY"/>
        </w:rPr>
        <w:t xml:space="preserve"> </w:t>
      </w:r>
      <w:proofErr w:type="spellStart"/>
      <w:r w:rsidRPr="008953E7">
        <w:rPr>
          <w:rFonts w:ascii="Arial" w:hAnsi="Arial" w:cs="Arial"/>
          <w:iCs/>
          <w:sz w:val="20"/>
          <w:szCs w:val="20"/>
          <w:lang w:eastAsia="en-MY"/>
        </w:rPr>
        <w:t>Chemie</w:t>
      </w:r>
      <w:proofErr w:type="spellEnd"/>
      <w:r w:rsidRPr="008953E7">
        <w:rPr>
          <w:rFonts w:ascii="Arial" w:hAnsi="Arial" w:cs="Arial"/>
          <w:iCs/>
          <w:sz w:val="20"/>
          <w:szCs w:val="20"/>
          <w:lang w:eastAsia="en-MY"/>
        </w:rPr>
        <w:t xml:space="preserve"> International Edition</w:t>
      </w:r>
      <w:r w:rsidRPr="008953E7">
        <w:rPr>
          <w:rFonts w:ascii="Arial" w:hAnsi="Arial" w:cs="Arial"/>
          <w:sz w:val="20"/>
          <w:szCs w:val="20"/>
          <w:lang w:eastAsia="en-MY"/>
        </w:rPr>
        <w:t xml:space="preserve">, </w:t>
      </w:r>
      <w:r w:rsidRPr="008953E7">
        <w:rPr>
          <w:rFonts w:ascii="Arial" w:hAnsi="Arial" w:cs="Arial"/>
          <w:b/>
          <w:iCs/>
          <w:sz w:val="20"/>
          <w:szCs w:val="20"/>
          <w:lang w:eastAsia="en-MY"/>
        </w:rPr>
        <w:t>6</w:t>
      </w:r>
      <w:r w:rsidRPr="008953E7">
        <w:rPr>
          <w:rFonts w:ascii="Arial" w:hAnsi="Arial" w:cs="Arial"/>
          <w:sz w:val="20"/>
          <w:szCs w:val="20"/>
          <w:lang w:eastAsia="en-MY"/>
        </w:rPr>
        <w:t>(1), 90-91, 1967.</w:t>
      </w:r>
    </w:p>
    <w:p w14:paraId="6C65505F" w14:textId="77777777" w:rsidR="008953E7" w:rsidRPr="008953E7" w:rsidRDefault="008953E7" w:rsidP="008953E7">
      <w:pPr>
        <w:pStyle w:val="EndnoteText"/>
        <w:jc w:val="both"/>
        <w:rPr>
          <w:rFonts w:ascii="Arial" w:hAnsi="Arial" w:cs="Arial"/>
          <w:lang w:val="en-MY"/>
        </w:rPr>
      </w:pPr>
    </w:p>
    <w:p w14:paraId="05C93C89" w14:textId="0BA4C6B9"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13</w:t>
      </w:r>
      <w:r w:rsidRPr="008953E7">
        <w:rPr>
          <w:rFonts w:ascii="Arial" w:hAnsi="Arial" w:cs="Arial"/>
          <w:sz w:val="20"/>
          <w:szCs w:val="20"/>
        </w:rPr>
        <w:t xml:space="preserve">] </w:t>
      </w:r>
      <w:r w:rsidRPr="008953E7">
        <w:rPr>
          <w:rFonts w:ascii="Arial" w:hAnsi="Arial" w:cs="Arial"/>
          <w:sz w:val="20"/>
          <w:szCs w:val="20"/>
          <w:lang w:eastAsia="en-MY"/>
        </w:rPr>
        <w:t xml:space="preserve">Verbeek, W., &amp; </w:t>
      </w:r>
      <w:proofErr w:type="spellStart"/>
      <w:r w:rsidRPr="008953E7">
        <w:rPr>
          <w:rFonts w:ascii="Arial" w:hAnsi="Arial" w:cs="Arial"/>
          <w:sz w:val="20"/>
          <w:szCs w:val="20"/>
          <w:lang w:eastAsia="en-MY"/>
        </w:rPr>
        <w:t>Sundermeyer</w:t>
      </w:r>
      <w:proofErr w:type="spellEnd"/>
      <w:r w:rsidRPr="008953E7">
        <w:rPr>
          <w:rFonts w:ascii="Arial" w:hAnsi="Arial" w:cs="Arial"/>
          <w:sz w:val="20"/>
          <w:szCs w:val="20"/>
          <w:lang w:eastAsia="en-MY"/>
        </w:rPr>
        <w:t xml:space="preserve">, W., </w:t>
      </w:r>
      <w:proofErr w:type="spellStart"/>
      <w:r w:rsidRPr="008953E7">
        <w:rPr>
          <w:rFonts w:ascii="Arial" w:hAnsi="Arial" w:cs="Arial"/>
          <w:i/>
          <w:sz w:val="20"/>
          <w:szCs w:val="20"/>
          <w:lang w:eastAsia="en-MY"/>
        </w:rPr>
        <w:t>Darstellung</w:t>
      </w:r>
      <w:proofErr w:type="spellEnd"/>
      <w:r w:rsidRPr="008953E7">
        <w:rPr>
          <w:rFonts w:ascii="Arial" w:hAnsi="Arial" w:cs="Arial"/>
          <w:i/>
          <w:sz w:val="20"/>
          <w:szCs w:val="20"/>
          <w:lang w:eastAsia="en-MY"/>
        </w:rPr>
        <w:t xml:space="preserve"> von Carbonyl</w:t>
      </w:r>
      <w:r w:rsidRPr="008953E7">
        <w:rPr>
          <w:rFonts w:ascii="Cambria Math" w:hAnsi="Cambria Math" w:cs="Cambria Math"/>
          <w:i/>
          <w:sz w:val="20"/>
          <w:szCs w:val="20"/>
          <w:lang w:eastAsia="en-MY"/>
        </w:rPr>
        <w:t>‐</w:t>
      </w:r>
      <w:r w:rsidRPr="008953E7">
        <w:rPr>
          <w:rFonts w:ascii="Arial" w:hAnsi="Arial" w:cs="Arial"/>
          <w:i/>
          <w:sz w:val="20"/>
          <w:szCs w:val="20"/>
          <w:lang w:eastAsia="en-MY"/>
        </w:rPr>
        <w:t xml:space="preserve">und </w:t>
      </w:r>
      <w:proofErr w:type="spellStart"/>
      <w:r w:rsidRPr="008953E7">
        <w:rPr>
          <w:rFonts w:ascii="Arial" w:hAnsi="Arial" w:cs="Arial"/>
          <w:i/>
          <w:sz w:val="20"/>
          <w:szCs w:val="20"/>
          <w:lang w:eastAsia="en-MY"/>
        </w:rPr>
        <w:t>Fluorcarbonyl</w:t>
      </w:r>
      <w:r w:rsidRPr="008953E7">
        <w:rPr>
          <w:rFonts w:ascii="Cambria Math" w:hAnsi="Cambria Math" w:cs="Cambria Math"/>
          <w:i/>
          <w:sz w:val="20"/>
          <w:szCs w:val="20"/>
          <w:lang w:eastAsia="en-MY"/>
        </w:rPr>
        <w:t>‐</w:t>
      </w:r>
      <w:r w:rsidRPr="008953E7">
        <w:rPr>
          <w:rFonts w:ascii="Arial" w:hAnsi="Arial" w:cs="Arial"/>
          <w:i/>
          <w:sz w:val="20"/>
          <w:szCs w:val="20"/>
          <w:lang w:eastAsia="en-MY"/>
        </w:rPr>
        <w:t>pseudohalogeniden</w:t>
      </w:r>
      <w:proofErr w:type="spellEnd"/>
      <w:r w:rsidRPr="008953E7">
        <w:rPr>
          <w:rFonts w:ascii="Arial" w:hAnsi="Arial" w:cs="Arial"/>
          <w:i/>
          <w:sz w:val="20"/>
          <w:szCs w:val="20"/>
          <w:lang w:eastAsia="en-MY"/>
        </w:rPr>
        <w:t xml:space="preserve"> in der </w:t>
      </w:r>
      <w:proofErr w:type="spellStart"/>
      <w:r w:rsidRPr="008953E7">
        <w:rPr>
          <w:rFonts w:ascii="Arial" w:hAnsi="Arial" w:cs="Arial"/>
          <w:i/>
          <w:sz w:val="20"/>
          <w:szCs w:val="20"/>
          <w:lang w:eastAsia="en-MY"/>
        </w:rPr>
        <w:t>Salzschmelze</w:t>
      </w:r>
      <w:proofErr w:type="spellEnd"/>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Angewandte</w:t>
      </w:r>
      <w:proofErr w:type="spellEnd"/>
      <w:r w:rsidRPr="008953E7">
        <w:rPr>
          <w:rFonts w:ascii="Arial" w:hAnsi="Arial" w:cs="Arial"/>
          <w:iCs/>
          <w:sz w:val="20"/>
          <w:szCs w:val="20"/>
          <w:lang w:eastAsia="en-MY"/>
        </w:rPr>
        <w:t xml:space="preserve"> </w:t>
      </w:r>
      <w:proofErr w:type="spellStart"/>
      <w:r w:rsidRPr="008953E7">
        <w:rPr>
          <w:rFonts w:ascii="Arial" w:hAnsi="Arial" w:cs="Arial"/>
          <w:iCs/>
          <w:sz w:val="20"/>
          <w:szCs w:val="20"/>
          <w:lang w:eastAsia="en-MY"/>
        </w:rPr>
        <w:t>Chemie</w:t>
      </w:r>
      <w:proofErr w:type="spellEnd"/>
      <w:r w:rsidRPr="008953E7">
        <w:rPr>
          <w:rFonts w:ascii="Arial" w:hAnsi="Arial" w:cs="Arial"/>
          <w:sz w:val="20"/>
          <w:szCs w:val="20"/>
          <w:lang w:eastAsia="en-MY"/>
        </w:rPr>
        <w:t xml:space="preserve">, </w:t>
      </w:r>
      <w:r w:rsidRPr="008953E7">
        <w:rPr>
          <w:rFonts w:ascii="Arial" w:hAnsi="Arial" w:cs="Arial"/>
          <w:b/>
          <w:iCs/>
          <w:sz w:val="20"/>
          <w:szCs w:val="20"/>
          <w:lang w:eastAsia="en-MY"/>
        </w:rPr>
        <w:t>79</w:t>
      </w:r>
      <w:r w:rsidRPr="008953E7">
        <w:rPr>
          <w:rFonts w:ascii="Arial" w:hAnsi="Arial" w:cs="Arial"/>
          <w:sz w:val="20"/>
          <w:szCs w:val="20"/>
          <w:lang w:eastAsia="en-MY"/>
        </w:rPr>
        <w:t>(19), 860-861, 1967.</w:t>
      </w:r>
    </w:p>
    <w:p w14:paraId="1423F62A" w14:textId="77777777" w:rsidR="008953E7" w:rsidRPr="008953E7" w:rsidRDefault="008953E7" w:rsidP="008953E7">
      <w:pPr>
        <w:pStyle w:val="EndnoteText"/>
        <w:jc w:val="both"/>
        <w:rPr>
          <w:rFonts w:ascii="Arial" w:hAnsi="Arial" w:cs="Arial"/>
          <w:lang w:val="en-MY"/>
        </w:rPr>
      </w:pPr>
    </w:p>
    <w:p w14:paraId="42A76B0C" w14:textId="75C3DACC"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14</w:t>
      </w:r>
      <w:r w:rsidRPr="008953E7">
        <w:rPr>
          <w:rFonts w:ascii="Arial" w:hAnsi="Arial" w:cs="Arial"/>
          <w:sz w:val="20"/>
          <w:szCs w:val="20"/>
        </w:rPr>
        <w:t xml:space="preserve">] </w:t>
      </w:r>
      <w:proofErr w:type="spellStart"/>
      <w:r w:rsidRPr="008953E7">
        <w:rPr>
          <w:rFonts w:ascii="Arial" w:hAnsi="Arial" w:cs="Arial"/>
          <w:sz w:val="20"/>
          <w:szCs w:val="20"/>
          <w:lang w:eastAsia="en-MY"/>
        </w:rPr>
        <w:t>Bojdys</w:t>
      </w:r>
      <w:proofErr w:type="spellEnd"/>
      <w:r w:rsidRPr="008953E7">
        <w:rPr>
          <w:rFonts w:ascii="Arial" w:hAnsi="Arial" w:cs="Arial"/>
          <w:sz w:val="20"/>
          <w:szCs w:val="20"/>
          <w:lang w:eastAsia="en-MY"/>
        </w:rPr>
        <w:t xml:space="preserve">, M. J., Müller, J. O.,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&amp; Thomas, A., </w:t>
      </w:r>
      <w:proofErr w:type="spellStart"/>
      <w:r w:rsidRPr="008953E7">
        <w:rPr>
          <w:rFonts w:ascii="Arial" w:hAnsi="Arial" w:cs="Arial"/>
          <w:i/>
          <w:sz w:val="20"/>
          <w:szCs w:val="20"/>
          <w:lang w:eastAsia="en-MY"/>
        </w:rPr>
        <w:t>Ionothermal</w:t>
      </w:r>
      <w:proofErr w:type="spellEnd"/>
      <w:r w:rsidRPr="008953E7">
        <w:rPr>
          <w:rFonts w:ascii="Arial" w:hAnsi="Arial" w:cs="Arial"/>
          <w:i/>
          <w:sz w:val="20"/>
          <w:szCs w:val="20"/>
          <w:lang w:eastAsia="en-MY"/>
        </w:rPr>
        <w:t xml:space="preserve"> synthesis of crystalline, condensed, graphitic carbon nitride</w:t>
      </w:r>
      <w:r w:rsidRPr="008953E7">
        <w:rPr>
          <w:rFonts w:ascii="Arial" w:hAnsi="Arial" w:cs="Arial"/>
          <w:sz w:val="20"/>
          <w:szCs w:val="20"/>
          <w:lang w:eastAsia="en-MY"/>
        </w:rPr>
        <w:t xml:space="preserve">, </w:t>
      </w:r>
      <w:r w:rsidRPr="008953E7">
        <w:rPr>
          <w:rFonts w:ascii="Arial" w:hAnsi="Arial" w:cs="Arial"/>
          <w:iCs/>
          <w:sz w:val="20"/>
          <w:szCs w:val="20"/>
          <w:lang w:eastAsia="en-MY"/>
        </w:rPr>
        <w:t>Chemistry-A European Journal</w:t>
      </w:r>
      <w:r w:rsidRPr="008953E7">
        <w:rPr>
          <w:rFonts w:ascii="Arial" w:hAnsi="Arial" w:cs="Arial"/>
          <w:sz w:val="20"/>
          <w:szCs w:val="20"/>
          <w:lang w:eastAsia="en-MY"/>
        </w:rPr>
        <w:t xml:space="preserve">, </w:t>
      </w:r>
      <w:r w:rsidRPr="008953E7">
        <w:rPr>
          <w:rFonts w:ascii="Arial" w:hAnsi="Arial" w:cs="Arial"/>
          <w:b/>
          <w:iCs/>
          <w:sz w:val="20"/>
          <w:szCs w:val="20"/>
          <w:lang w:eastAsia="en-MY"/>
        </w:rPr>
        <w:t>14</w:t>
      </w:r>
      <w:r w:rsidRPr="008953E7">
        <w:rPr>
          <w:rFonts w:ascii="Arial" w:hAnsi="Arial" w:cs="Arial"/>
          <w:sz w:val="20"/>
          <w:szCs w:val="20"/>
          <w:lang w:eastAsia="en-MY"/>
        </w:rPr>
        <w:t>(27), 8177-8182, 2008.</w:t>
      </w:r>
    </w:p>
    <w:p w14:paraId="2BC27145" w14:textId="77777777" w:rsidR="008953E7" w:rsidRPr="008953E7" w:rsidRDefault="008953E7" w:rsidP="008953E7">
      <w:pPr>
        <w:pStyle w:val="EndnoteText"/>
        <w:jc w:val="both"/>
        <w:rPr>
          <w:rFonts w:ascii="Arial" w:hAnsi="Arial" w:cs="Arial"/>
          <w:lang w:val="en-MY"/>
        </w:rPr>
      </w:pPr>
    </w:p>
    <w:p w14:paraId="5D802999" w14:textId="09944BEF"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15</w:t>
      </w:r>
      <w:r w:rsidRPr="008953E7">
        <w:rPr>
          <w:rFonts w:ascii="Arial" w:hAnsi="Arial" w:cs="Arial"/>
          <w:sz w:val="20"/>
          <w:szCs w:val="20"/>
        </w:rPr>
        <w:t xml:space="preserve">] </w:t>
      </w:r>
      <w:proofErr w:type="spellStart"/>
      <w:r w:rsidRPr="008953E7">
        <w:rPr>
          <w:rFonts w:ascii="Arial" w:hAnsi="Arial" w:cs="Arial"/>
          <w:sz w:val="20"/>
          <w:szCs w:val="20"/>
          <w:lang w:eastAsia="en-MY"/>
        </w:rPr>
        <w:t>Busca</w:t>
      </w:r>
      <w:proofErr w:type="spellEnd"/>
      <w:r w:rsidRPr="008953E7">
        <w:rPr>
          <w:rFonts w:ascii="Arial" w:hAnsi="Arial" w:cs="Arial"/>
          <w:sz w:val="20"/>
          <w:szCs w:val="20"/>
          <w:lang w:eastAsia="en-MY"/>
        </w:rPr>
        <w:t xml:space="preserve">, G., Berardinelli, S., </w:t>
      </w:r>
      <w:proofErr w:type="spellStart"/>
      <w:r w:rsidRPr="008953E7">
        <w:rPr>
          <w:rFonts w:ascii="Arial" w:hAnsi="Arial" w:cs="Arial"/>
          <w:sz w:val="20"/>
          <w:szCs w:val="20"/>
          <w:lang w:eastAsia="en-MY"/>
        </w:rPr>
        <w:t>Resini</w:t>
      </w:r>
      <w:proofErr w:type="spellEnd"/>
      <w:r w:rsidRPr="008953E7">
        <w:rPr>
          <w:rFonts w:ascii="Arial" w:hAnsi="Arial" w:cs="Arial"/>
          <w:sz w:val="20"/>
          <w:szCs w:val="20"/>
          <w:lang w:eastAsia="en-MY"/>
        </w:rPr>
        <w:t xml:space="preserve">, C., &amp; </w:t>
      </w:r>
      <w:proofErr w:type="spellStart"/>
      <w:r w:rsidRPr="008953E7">
        <w:rPr>
          <w:rFonts w:ascii="Arial" w:hAnsi="Arial" w:cs="Arial"/>
          <w:sz w:val="20"/>
          <w:szCs w:val="20"/>
          <w:lang w:eastAsia="en-MY"/>
        </w:rPr>
        <w:t>Arrighi</w:t>
      </w:r>
      <w:proofErr w:type="spellEnd"/>
      <w:r w:rsidRPr="008953E7">
        <w:rPr>
          <w:rFonts w:ascii="Arial" w:hAnsi="Arial" w:cs="Arial"/>
          <w:sz w:val="20"/>
          <w:szCs w:val="20"/>
          <w:lang w:eastAsia="en-MY"/>
        </w:rPr>
        <w:t xml:space="preserve">, L., </w:t>
      </w:r>
      <w:r w:rsidRPr="008953E7">
        <w:rPr>
          <w:rFonts w:ascii="Arial" w:hAnsi="Arial" w:cs="Arial"/>
          <w:i/>
          <w:sz w:val="20"/>
          <w:szCs w:val="20"/>
          <w:lang w:eastAsia="en-MY"/>
        </w:rPr>
        <w:t>Technologies for the removal of phenol from fluid streams: a short review of recent developments</w:t>
      </w:r>
      <w:r w:rsidRPr="008953E7">
        <w:rPr>
          <w:rFonts w:ascii="Arial" w:hAnsi="Arial" w:cs="Arial"/>
          <w:sz w:val="20"/>
          <w:szCs w:val="20"/>
          <w:lang w:eastAsia="en-MY"/>
        </w:rPr>
        <w:t xml:space="preserve">, </w:t>
      </w:r>
      <w:r w:rsidRPr="008953E7">
        <w:rPr>
          <w:rFonts w:ascii="Arial" w:hAnsi="Arial" w:cs="Arial"/>
          <w:iCs/>
          <w:sz w:val="20"/>
          <w:szCs w:val="20"/>
          <w:lang w:eastAsia="en-MY"/>
        </w:rPr>
        <w:t>Journal of Hazardous Materials</w:t>
      </w:r>
      <w:r w:rsidRPr="008953E7">
        <w:rPr>
          <w:rFonts w:ascii="Arial" w:hAnsi="Arial" w:cs="Arial"/>
          <w:sz w:val="20"/>
          <w:szCs w:val="20"/>
          <w:lang w:eastAsia="en-MY"/>
        </w:rPr>
        <w:t xml:space="preserve">, </w:t>
      </w:r>
      <w:r w:rsidRPr="008953E7">
        <w:rPr>
          <w:rFonts w:ascii="Arial" w:hAnsi="Arial" w:cs="Arial"/>
          <w:b/>
          <w:iCs/>
          <w:sz w:val="20"/>
          <w:szCs w:val="20"/>
          <w:lang w:eastAsia="en-MY"/>
        </w:rPr>
        <w:t>160</w:t>
      </w:r>
      <w:r w:rsidRPr="008953E7">
        <w:rPr>
          <w:rFonts w:ascii="Arial" w:hAnsi="Arial" w:cs="Arial"/>
          <w:sz w:val="20"/>
          <w:szCs w:val="20"/>
          <w:lang w:eastAsia="en-MY"/>
        </w:rPr>
        <w:t>(2), 265-288, 2008.</w:t>
      </w:r>
    </w:p>
    <w:p w14:paraId="18C8C201" w14:textId="77777777" w:rsidR="008953E7" w:rsidRPr="008953E7" w:rsidRDefault="008953E7" w:rsidP="008953E7">
      <w:pPr>
        <w:pStyle w:val="EndnoteText"/>
        <w:jc w:val="both"/>
        <w:rPr>
          <w:rFonts w:ascii="Arial" w:hAnsi="Arial" w:cs="Arial"/>
          <w:lang w:val="en-MY"/>
        </w:rPr>
      </w:pPr>
    </w:p>
    <w:p w14:paraId="68C757A8" w14:textId="4F13D5B3"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16</w:t>
      </w:r>
      <w:r w:rsidRPr="008953E7">
        <w:rPr>
          <w:rFonts w:ascii="Arial" w:hAnsi="Arial" w:cs="Arial"/>
          <w:sz w:val="20"/>
          <w:szCs w:val="20"/>
        </w:rPr>
        <w:t xml:space="preserve">] </w:t>
      </w:r>
      <w:r w:rsidRPr="008953E7">
        <w:rPr>
          <w:rFonts w:ascii="Arial" w:hAnsi="Arial" w:cs="Arial"/>
          <w:sz w:val="20"/>
          <w:szCs w:val="20"/>
          <w:lang w:eastAsia="en-MY"/>
        </w:rPr>
        <w:t xml:space="preserve">Chun, H., </w:t>
      </w:r>
      <w:proofErr w:type="spellStart"/>
      <w:r w:rsidRPr="008953E7">
        <w:rPr>
          <w:rFonts w:ascii="Arial" w:hAnsi="Arial" w:cs="Arial"/>
          <w:sz w:val="20"/>
          <w:szCs w:val="20"/>
          <w:lang w:eastAsia="en-MY"/>
        </w:rPr>
        <w:t>Yizhong</w:t>
      </w:r>
      <w:proofErr w:type="spellEnd"/>
      <w:r w:rsidRPr="008953E7">
        <w:rPr>
          <w:rFonts w:ascii="Arial" w:hAnsi="Arial" w:cs="Arial"/>
          <w:sz w:val="20"/>
          <w:szCs w:val="20"/>
          <w:lang w:eastAsia="en-MY"/>
        </w:rPr>
        <w:t xml:space="preserve">, W., &amp; </w:t>
      </w:r>
      <w:proofErr w:type="spellStart"/>
      <w:r w:rsidRPr="008953E7">
        <w:rPr>
          <w:rFonts w:ascii="Arial" w:hAnsi="Arial" w:cs="Arial"/>
          <w:sz w:val="20"/>
          <w:szCs w:val="20"/>
          <w:lang w:eastAsia="en-MY"/>
        </w:rPr>
        <w:t>Hongxiao</w:t>
      </w:r>
      <w:proofErr w:type="spellEnd"/>
      <w:r w:rsidRPr="008953E7">
        <w:rPr>
          <w:rFonts w:ascii="Arial" w:hAnsi="Arial" w:cs="Arial"/>
          <w:sz w:val="20"/>
          <w:szCs w:val="20"/>
          <w:lang w:eastAsia="en-MY"/>
        </w:rPr>
        <w:t xml:space="preserve">, T., </w:t>
      </w:r>
      <w:r w:rsidRPr="008953E7">
        <w:rPr>
          <w:rFonts w:ascii="Arial" w:hAnsi="Arial" w:cs="Arial"/>
          <w:i/>
          <w:sz w:val="20"/>
          <w:szCs w:val="20"/>
          <w:lang w:eastAsia="en-MY"/>
        </w:rPr>
        <w:t>Destruction of phenol aqueous solution by photocatalysis or direct photolysis</w:t>
      </w:r>
      <w:r w:rsidRPr="008953E7">
        <w:rPr>
          <w:rFonts w:ascii="Arial" w:hAnsi="Arial" w:cs="Arial"/>
          <w:sz w:val="20"/>
          <w:szCs w:val="20"/>
          <w:lang w:eastAsia="en-MY"/>
        </w:rPr>
        <w:t xml:space="preserve">, </w:t>
      </w:r>
      <w:r w:rsidRPr="008953E7">
        <w:rPr>
          <w:rFonts w:ascii="Arial" w:hAnsi="Arial" w:cs="Arial"/>
          <w:iCs/>
          <w:sz w:val="20"/>
          <w:szCs w:val="20"/>
          <w:lang w:eastAsia="en-MY"/>
        </w:rPr>
        <w:t>Chemosphere</w:t>
      </w:r>
      <w:r w:rsidRPr="008953E7">
        <w:rPr>
          <w:rFonts w:ascii="Arial" w:hAnsi="Arial" w:cs="Arial"/>
          <w:sz w:val="20"/>
          <w:szCs w:val="20"/>
          <w:lang w:eastAsia="en-MY"/>
        </w:rPr>
        <w:t xml:space="preserve">, </w:t>
      </w:r>
      <w:r w:rsidRPr="008953E7">
        <w:rPr>
          <w:rFonts w:ascii="Arial" w:hAnsi="Arial" w:cs="Arial"/>
          <w:b/>
          <w:iCs/>
          <w:sz w:val="20"/>
          <w:szCs w:val="20"/>
          <w:lang w:eastAsia="en-MY"/>
        </w:rPr>
        <w:t>41</w:t>
      </w:r>
      <w:r w:rsidRPr="008953E7">
        <w:rPr>
          <w:rFonts w:ascii="Arial" w:hAnsi="Arial" w:cs="Arial"/>
          <w:sz w:val="20"/>
          <w:szCs w:val="20"/>
          <w:lang w:eastAsia="en-MY"/>
        </w:rPr>
        <w:t>(8), 1205-1209, 2000.</w:t>
      </w:r>
    </w:p>
    <w:p w14:paraId="427ACA2F" w14:textId="77777777" w:rsidR="008953E7" w:rsidRPr="008953E7" w:rsidRDefault="008953E7" w:rsidP="008953E7">
      <w:pPr>
        <w:pStyle w:val="EndnoteText"/>
        <w:jc w:val="both"/>
        <w:rPr>
          <w:rFonts w:ascii="Arial" w:hAnsi="Arial" w:cs="Arial"/>
          <w:lang w:val="en-MY"/>
        </w:rPr>
      </w:pPr>
    </w:p>
    <w:p w14:paraId="7BAB341A" w14:textId="2B7122F0"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17</w:t>
      </w:r>
      <w:r w:rsidRPr="008953E7">
        <w:rPr>
          <w:rFonts w:ascii="Arial" w:hAnsi="Arial" w:cs="Arial"/>
          <w:sz w:val="20"/>
          <w:szCs w:val="20"/>
        </w:rPr>
        <w:t xml:space="preserve">] </w:t>
      </w:r>
      <w:r w:rsidRPr="008953E7">
        <w:rPr>
          <w:rFonts w:ascii="Arial" w:hAnsi="Arial" w:cs="Arial"/>
          <w:sz w:val="20"/>
          <w:szCs w:val="20"/>
          <w:lang w:eastAsia="en-MY"/>
        </w:rPr>
        <w:t xml:space="preserve">Ham, Y., Maeda, K., Cha, D., </w:t>
      </w:r>
      <w:proofErr w:type="spellStart"/>
      <w:r w:rsidRPr="008953E7">
        <w:rPr>
          <w:rFonts w:ascii="Arial" w:hAnsi="Arial" w:cs="Arial"/>
          <w:sz w:val="20"/>
          <w:szCs w:val="20"/>
          <w:lang w:eastAsia="en-MY"/>
        </w:rPr>
        <w:t>Takanabe</w:t>
      </w:r>
      <w:proofErr w:type="spellEnd"/>
      <w:r w:rsidRPr="008953E7">
        <w:rPr>
          <w:rFonts w:ascii="Arial" w:hAnsi="Arial" w:cs="Arial"/>
          <w:sz w:val="20"/>
          <w:szCs w:val="20"/>
          <w:lang w:eastAsia="en-MY"/>
        </w:rPr>
        <w:t xml:space="preserve">, K., &amp; </w:t>
      </w:r>
      <w:proofErr w:type="spellStart"/>
      <w:r w:rsidRPr="008953E7">
        <w:rPr>
          <w:rFonts w:ascii="Arial" w:hAnsi="Arial" w:cs="Arial"/>
          <w:sz w:val="20"/>
          <w:szCs w:val="20"/>
          <w:lang w:eastAsia="en-MY"/>
        </w:rPr>
        <w:t>Domen</w:t>
      </w:r>
      <w:proofErr w:type="spellEnd"/>
      <w:r w:rsidRPr="008953E7">
        <w:rPr>
          <w:rFonts w:ascii="Arial" w:hAnsi="Arial" w:cs="Arial"/>
          <w:sz w:val="20"/>
          <w:szCs w:val="20"/>
          <w:lang w:eastAsia="en-MY"/>
        </w:rPr>
        <w:t xml:space="preserve">, K., </w:t>
      </w:r>
      <w:r w:rsidRPr="008953E7">
        <w:rPr>
          <w:rFonts w:ascii="Arial" w:hAnsi="Arial" w:cs="Arial"/>
          <w:i/>
          <w:sz w:val="20"/>
          <w:szCs w:val="20"/>
          <w:lang w:eastAsia="en-MY"/>
        </w:rPr>
        <w:t>Synthesis and Photocatalytic Activity of Poly (triazine imide)</w:t>
      </w:r>
      <w:r w:rsidRPr="008953E7">
        <w:rPr>
          <w:rFonts w:ascii="Arial" w:hAnsi="Arial" w:cs="Arial"/>
          <w:sz w:val="20"/>
          <w:szCs w:val="20"/>
          <w:lang w:eastAsia="en-MY"/>
        </w:rPr>
        <w:t xml:space="preserve">, </w:t>
      </w:r>
      <w:r w:rsidRPr="008953E7">
        <w:rPr>
          <w:rFonts w:ascii="Arial" w:hAnsi="Arial" w:cs="Arial"/>
          <w:iCs/>
          <w:sz w:val="20"/>
          <w:szCs w:val="20"/>
          <w:lang w:eastAsia="en-MY"/>
        </w:rPr>
        <w:t>Chemistry–An Asian Journal</w:t>
      </w:r>
      <w:r w:rsidRPr="008953E7">
        <w:rPr>
          <w:rFonts w:ascii="Arial" w:hAnsi="Arial" w:cs="Arial"/>
          <w:sz w:val="20"/>
          <w:szCs w:val="20"/>
          <w:lang w:eastAsia="en-MY"/>
        </w:rPr>
        <w:t xml:space="preserve">, </w:t>
      </w:r>
      <w:r w:rsidRPr="008953E7">
        <w:rPr>
          <w:rFonts w:ascii="Arial" w:hAnsi="Arial" w:cs="Arial"/>
          <w:b/>
          <w:iCs/>
          <w:sz w:val="20"/>
          <w:szCs w:val="20"/>
          <w:lang w:eastAsia="en-MY"/>
        </w:rPr>
        <w:t>8</w:t>
      </w:r>
      <w:r w:rsidRPr="008953E7">
        <w:rPr>
          <w:rFonts w:ascii="Arial" w:hAnsi="Arial" w:cs="Arial"/>
          <w:sz w:val="20"/>
          <w:szCs w:val="20"/>
          <w:lang w:eastAsia="en-MY"/>
        </w:rPr>
        <w:t>(1), 218-224, 2013.</w:t>
      </w:r>
    </w:p>
    <w:p w14:paraId="71FAD123" w14:textId="77777777" w:rsidR="008953E7" w:rsidRPr="008953E7" w:rsidRDefault="008953E7" w:rsidP="008953E7">
      <w:pPr>
        <w:pStyle w:val="EndnoteText"/>
        <w:jc w:val="both"/>
        <w:rPr>
          <w:rFonts w:ascii="Arial" w:hAnsi="Arial" w:cs="Arial"/>
          <w:lang w:val="en-MY"/>
        </w:rPr>
      </w:pPr>
    </w:p>
    <w:p w14:paraId="3E362A1F" w14:textId="463BD310"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18</w:t>
      </w:r>
      <w:r w:rsidRPr="008953E7">
        <w:rPr>
          <w:rFonts w:ascii="Arial" w:hAnsi="Arial" w:cs="Arial"/>
          <w:sz w:val="20"/>
          <w:szCs w:val="20"/>
        </w:rPr>
        <w:t xml:space="preserve">] </w:t>
      </w:r>
      <w:proofErr w:type="spellStart"/>
      <w:r w:rsidRPr="008953E7">
        <w:rPr>
          <w:rFonts w:ascii="Arial" w:hAnsi="Arial" w:cs="Arial"/>
          <w:sz w:val="20"/>
          <w:szCs w:val="20"/>
          <w:lang w:eastAsia="en-MY"/>
        </w:rPr>
        <w:t>Boyarchuk</w:t>
      </w:r>
      <w:proofErr w:type="spellEnd"/>
      <w:r w:rsidRPr="008953E7">
        <w:rPr>
          <w:rFonts w:ascii="Arial" w:hAnsi="Arial" w:cs="Arial"/>
          <w:sz w:val="20"/>
          <w:szCs w:val="20"/>
          <w:lang w:eastAsia="en-MY"/>
        </w:rPr>
        <w:t xml:space="preserve">, T. P., </w:t>
      </w:r>
      <w:proofErr w:type="spellStart"/>
      <w:r w:rsidRPr="008953E7">
        <w:rPr>
          <w:rFonts w:ascii="Arial" w:hAnsi="Arial" w:cs="Arial"/>
          <w:sz w:val="20"/>
          <w:szCs w:val="20"/>
          <w:lang w:eastAsia="en-MY"/>
        </w:rPr>
        <w:t>Khailova</w:t>
      </w:r>
      <w:proofErr w:type="spellEnd"/>
      <w:r w:rsidRPr="008953E7">
        <w:rPr>
          <w:rFonts w:ascii="Arial" w:hAnsi="Arial" w:cs="Arial"/>
          <w:sz w:val="20"/>
          <w:szCs w:val="20"/>
          <w:lang w:eastAsia="en-MY"/>
        </w:rPr>
        <w:t xml:space="preserve">, E. G., &amp; </w:t>
      </w:r>
      <w:proofErr w:type="spellStart"/>
      <w:r w:rsidRPr="008953E7">
        <w:rPr>
          <w:rFonts w:ascii="Arial" w:hAnsi="Arial" w:cs="Arial"/>
          <w:sz w:val="20"/>
          <w:szCs w:val="20"/>
          <w:lang w:eastAsia="en-MY"/>
        </w:rPr>
        <w:t>Cherginets</w:t>
      </w:r>
      <w:proofErr w:type="spellEnd"/>
      <w:r w:rsidRPr="008953E7">
        <w:rPr>
          <w:rFonts w:ascii="Arial" w:hAnsi="Arial" w:cs="Arial"/>
          <w:sz w:val="20"/>
          <w:szCs w:val="20"/>
          <w:lang w:eastAsia="en-MY"/>
        </w:rPr>
        <w:t xml:space="preserve">, V. L., </w:t>
      </w:r>
      <w:r w:rsidRPr="008953E7">
        <w:rPr>
          <w:rFonts w:ascii="Arial" w:hAnsi="Arial" w:cs="Arial"/>
          <w:i/>
          <w:sz w:val="20"/>
          <w:szCs w:val="20"/>
          <w:lang w:eastAsia="en-MY"/>
        </w:rPr>
        <w:t xml:space="preserve">Potentiometric measurements in molten chlorides. Solubilities of metal oxides in the molten eutectic mixture </w:t>
      </w:r>
      <w:proofErr w:type="spellStart"/>
      <w:r w:rsidRPr="008953E7">
        <w:rPr>
          <w:rFonts w:ascii="Arial" w:hAnsi="Arial" w:cs="Arial"/>
          <w:i/>
          <w:sz w:val="20"/>
          <w:szCs w:val="20"/>
          <w:lang w:eastAsia="en-MY"/>
        </w:rPr>
        <w:t>CsCl</w:t>
      </w:r>
      <w:proofErr w:type="spellEnd"/>
      <w:r w:rsidRPr="008953E7">
        <w:rPr>
          <w:rFonts w:ascii="Arial" w:hAnsi="Arial" w:cs="Arial"/>
          <w:i/>
          <w:sz w:val="20"/>
          <w:szCs w:val="20"/>
          <w:lang w:eastAsia="en-MY"/>
        </w:rPr>
        <w:t>-</w:t>
      </w:r>
      <w:proofErr w:type="spellStart"/>
      <w:r w:rsidRPr="008953E7">
        <w:rPr>
          <w:rFonts w:ascii="Arial" w:hAnsi="Arial" w:cs="Arial"/>
          <w:i/>
          <w:sz w:val="20"/>
          <w:szCs w:val="20"/>
          <w:lang w:eastAsia="en-MY"/>
        </w:rPr>
        <w:t>KCl</w:t>
      </w:r>
      <w:proofErr w:type="spellEnd"/>
      <w:r w:rsidRPr="008953E7">
        <w:rPr>
          <w:rFonts w:ascii="Arial" w:hAnsi="Arial" w:cs="Arial"/>
          <w:i/>
          <w:sz w:val="20"/>
          <w:szCs w:val="20"/>
          <w:lang w:eastAsia="en-MY"/>
        </w:rPr>
        <w:t>-NaCl at 600° C</w:t>
      </w:r>
      <w:r w:rsidRPr="008953E7">
        <w:rPr>
          <w:rFonts w:ascii="Arial" w:hAnsi="Arial" w:cs="Arial"/>
          <w:sz w:val="20"/>
          <w:szCs w:val="20"/>
          <w:lang w:eastAsia="en-MY"/>
        </w:rPr>
        <w:t xml:space="preserve">, </w:t>
      </w:r>
      <w:proofErr w:type="spellStart"/>
      <w:r w:rsidRPr="008953E7">
        <w:rPr>
          <w:rFonts w:ascii="Arial" w:hAnsi="Arial" w:cs="Arial"/>
          <w:iCs/>
          <w:sz w:val="20"/>
          <w:szCs w:val="20"/>
          <w:lang w:eastAsia="en-MY"/>
        </w:rPr>
        <w:t>Electrochimica</w:t>
      </w:r>
      <w:proofErr w:type="spellEnd"/>
      <w:r w:rsidRPr="008953E7">
        <w:rPr>
          <w:rFonts w:ascii="Arial" w:hAnsi="Arial" w:cs="Arial"/>
          <w:iCs/>
          <w:sz w:val="20"/>
          <w:szCs w:val="20"/>
          <w:lang w:eastAsia="en-MY"/>
        </w:rPr>
        <w:t xml:space="preserve"> acta</w:t>
      </w:r>
      <w:r w:rsidRPr="008953E7">
        <w:rPr>
          <w:rFonts w:ascii="Arial" w:hAnsi="Arial" w:cs="Arial"/>
          <w:sz w:val="20"/>
          <w:szCs w:val="20"/>
          <w:lang w:eastAsia="en-MY"/>
        </w:rPr>
        <w:t xml:space="preserve">, </w:t>
      </w:r>
      <w:r w:rsidRPr="008953E7">
        <w:rPr>
          <w:rFonts w:ascii="Arial" w:hAnsi="Arial" w:cs="Arial"/>
          <w:b/>
          <w:iCs/>
          <w:sz w:val="20"/>
          <w:szCs w:val="20"/>
          <w:lang w:eastAsia="en-MY"/>
        </w:rPr>
        <w:t>38</w:t>
      </w:r>
      <w:r w:rsidRPr="008953E7">
        <w:rPr>
          <w:rFonts w:ascii="Arial" w:hAnsi="Arial" w:cs="Arial"/>
          <w:sz w:val="20"/>
          <w:szCs w:val="20"/>
          <w:lang w:eastAsia="en-MY"/>
        </w:rPr>
        <w:t>(10), 1481-1485, 1993.</w:t>
      </w:r>
    </w:p>
    <w:p w14:paraId="3EFAAB39" w14:textId="77777777" w:rsidR="008953E7" w:rsidRPr="008953E7" w:rsidRDefault="008953E7" w:rsidP="008953E7">
      <w:pPr>
        <w:pStyle w:val="EndnoteText"/>
        <w:jc w:val="both"/>
        <w:rPr>
          <w:rFonts w:ascii="Arial" w:hAnsi="Arial" w:cs="Arial"/>
          <w:lang w:val="en-MY"/>
        </w:rPr>
      </w:pPr>
    </w:p>
    <w:p w14:paraId="318779E2" w14:textId="010CC977"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19</w:t>
      </w:r>
      <w:r w:rsidRPr="008953E7">
        <w:rPr>
          <w:rFonts w:ascii="Arial" w:hAnsi="Arial" w:cs="Arial"/>
          <w:sz w:val="20"/>
          <w:szCs w:val="20"/>
        </w:rPr>
        <w:t xml:space="preserve">] </w:t>
      </w:r>
      <w:proofErr w:type="spellStart"/>
      <w:r w:rsidRPr="008953E7">
        <w:rPr>
          <w:rFonts w:ascii="Arial" w:hAnsi="Arial" w:cs="Arial"/>
          <w:sz w:val="20"/>
          <w:szCs w:val="20"/>
          <w:lang w:eastAsia="en-MY"/>
        </w:rPr>
        <w:t>Fettkenhauer</w:t>
      </w:r>
      <w:proofErr w:type="spellEnd"/>
      <w:r w:rsidRPr="008953E7">
        <w:rPr>
          <w:rFonts w:ascii="Arial" w:hAnsi="Arial" w:cs="Arial"/>
          <w:sz w:val="20"/>
          <w:szCs w:val="20"/>
          <w:lang w:eastAsia="en-MY"/>
        </w:rPr>
        <w:t xml:space="preserve">, C., Weber, J., </w:t>
      </w:r>
      <w:proofErr w:type="spellStart"/>
      <w:r w:rsidRPr="008953E7">
        <w:rPr>
          <w:rFonts w:ascii="Arial" w:hAnsi="Arial" w:cs="Arial"/>
          <w:sz w:val="20"/>
          <w:szCs w:val="20"/>
          <w:lang w:eastAsia="en-MY"/>
        </w:rPr>
        <w:t>Antonietti</w:t>
      </w:r>
      <w:proofErr w:type="spellEnd"/>
      <w:r w:rsidRPr="008953E7">
        <w:rPr>
          <w:rFonts w:ascii="Arial" w:hAnsi="Arial" w:cs="Arial"/>
          <w:sz w:val="20"/>
          <w:szCs w:val="20"/>
          <w:lang w:eastAsia="en-MY"/>
        </w:rPr>
        <w:t xml:space="preserve">, M., &amp; </w:t>
      </w:r>
      <w:proofErr w:type="spellStart"/>
      <w:r w:rsidRPr="008953E7">
        <w:rPr>
          <w:rFonts w:ascii="Arial" w:hAnsi="Arial" w:cs="Arial"/>
          <w:sz w:val="20"/>
          <w:szCs w:val="20"/>
          <w:lang w:eastAsia="en-MY"/>
        </w:rPr>
        <w:t>Dontsova</w:t>
      </w:r>
      <w:proofErr w:type="spellEnd"/>
      <w:r w:rsidRPr="008953E7">
        <w:rPr>
          <w:rFonts w:ascii="Arial" w:hAnsi="Arial" w:cs="Arial"/>
          <w:sz w:val="20"/>
          <w:szCs w:val="20"/>
          <w:lang w:eastAsia="en-MY"/>
        </w:rPr>
        <w:t xml:space="preserve">, D., </w:t>
      </w:r>
      <w:r w:rsidRPr="008953E7">
        <w:rPr>
          <w:rFonts w:ascii="Arial" w:hAnsi="Arial" w:cs="Arial"/>
          <w:i/>
          <w:sz w:val="20"/>
          <w:szCs w:val="20"/>
          <w:lang w:eastAsia="en-MY"/>
        </w:rPr>
        <w:t xml:space="preserve">Novel carbon nitride composites with improved visible light absorption synthesized in </w:t>
      </w:r>
      <w:proofErr w:type="spellStart"/>
      <w:r w:rsidRPr="008953E7">
        <w:rPr>
          <w:rFonts w:ascii="Arial" w:hAnsi="Arial" w:cs="Arial"/>
          <w:i/>
          <w:sz w:val="20"/>
          <w:szCs w:val="20"/>
          <w:lang w:eastAsia="en-MY"/>
        </w:rPr>
        <w:t>ZnCl</w:t>
      </w:r>
      <w:proofErr w:type="spellEnd"/>
      <w:r w:rsidRPr="008953E7">
        <w:rPr>
          <w:rFonts w:ascii="Arial" w:hAnsi="Arial" w:cs="Arial"/>
          <w:i/>
          <w:sz w:val="20"/>
          <w:szCs w:val="20"/>
          <w:lang w:eastAsia="en-MY"/>
        </w:rPr>
        <w:t xml:space="preserve"> 2-based salt melts</w:t>
      </w:r>
      <w:r w:rsidRPr="008953E7">
        <w:rPr>
          <w:rFonts w:ascii="Arial" w:hAnsi="Arial" w:cs="Arial"/>
          <w:sz w:val="20"/>
          <w:szCs w:val="20"/>
          <w:lang w:eastAsia="en-MY"/>
        </w:rPr>
        <w:t xml:space="preserve">, </w:t>
      </w:r>
      <w:r w:rsidRPr="008953E7">
        <w:rPr>
          <w:rFonts w:ascii="Arial" w:hAnsi="Arial" w:cs="Arial"/>
          <w:iCs/>
          <w:sz w:val="20"/>
          <w:szCs w:val="20"/>
          <w:lang w:eastAsia="en-MY"/>
        </w:rPr>
        <w:t>RSC Advances</w:t>
      </w:r>
      <w:r w:rsidRPr="008953E7">
        <w:rPr>
          <w:rFonts w:ascii="Arial" w:hAnsi="Arial" w:cs="Arial"/>
          <w:sz w:val="20"/>
          <w:szCs w:val="20"/>
          <w:lang w:eastAsia="en-MY"/>
        </w:rPr>
        <w:t xml:space="preserve">, </w:t>
      </w:r>
      <w:r w:rsidRPr="008953E7">
        <w:rPr>
          <w:rFonts w:ascii="Arial" w:hAnsi="Arial" w:cs="Arial"/>
          <w:b/>
          <w:iCs/>
          <w:sz w:val="20"/>
          <w:szCs w:val="20"/>
          <w:lang w:eastAsia="en-MY"/>
        </w:rPr>
        <w:t>4</w:t>
      </w:r>
      <w:r w:rsidRPr="008953E7">
        <w:rPr>
          <w:rFonts w:ascii="Arial" w:hAnsi="Arial" w:cs="Arial"/>
          <w:sz w:val="20"/>
          <w:szCs w:val="20"/>
          <w:lang w:eastAsia="en-MY"/>
        </w:rPr>
        <w:t>(77), 40803-40811, 2014.</w:t>
      </w:r>
    </w:p>
    <w:p w14:paraId="355B9437" w14:textId="77777777" w:rsidR="008953E7" w:rsidRPr="008953E7" w:rsidRDefault="008953E7" w:rsidP="008953E7">
      <w:pPr>
        <w:pStyle w:val="EndnoteText"/>
        <w:jc w:val="both"/>
        <w:rPr>
          <w:rFonts w:ascii="Arial" w:hAnsi="Arial" w:cs="Arial"/>
          <w:lang w:val="en-MY"/>
        </w:rPr>
      </w:pPr>
    </w:p>
    <w:p w14:paraId="1551D5E7" w14:textId="438E36A3" w:rsidR="008953E7" w:rsidRPr="008953E7" w:rsidRDefault="008953E7" w:rsidP="008953E7">
      <w:pPr>
        <w:pStyle w:val="EndnoteText"/>
        <w:jc w:val="both"/>
        <w:rPr>
          <w:rFonts w:ascii="Arial" w:hAnsi="Arial" w:cs="Arial"/>
        </w:rPr>
      </w:pPr>
      <w:r w:rsidRPr="008953E7">
        <w:rPr>
          <w:rFonts w:ascii="Arial" w:hAnsi="Arial" w:cs="Arial"/>
        </w:rPr>
        <w:t>[</w:t>
      </w:r>
      <w:r>
        <w:rPr>
          <w:rFonts w:ascii="Arial" w:hAnsi="Arial" w:cs="Arial"/>
        </w:rPr>
        <w:t>20</w:t>
      </w:r>
      <w:r w:rsidRPr="008953E7">
        <w:rPr>
          <w:rFonts w:ascii="Arial" w:hAnsi="Arial" w:cs="Arial"/>
          <w:lang w:val="en-MY"/>
        </w:rPr>
        <w:t xml:space="preserve">] </w:t>
      </w:r>
      <w:r w:rsidRPr="008953E7">
        <w:rPr>
          <w:rFonts w:ascii="Arial" w:hAnsi="Arial" w:cs="Arial"/>
        </w:rPr>
        <w:t xml:space="preserve">Sam, M. S., </w:t>
      </w:r>
      <w:proofErr w:type="spellStart"/>
      <w:r w:rsidRPr="008953E7">
        <w:rPr>
          <w:rFonts w:ascii="Arial" w:hAnsi="Arial" w:cs="Arial"/>
        </w:rPr>
        <w:t>Lintang</w:t>
      </w:r>
      <w:proofErr w:type="spellEnd"/>
      <w:r w:rsidRPr="008953E7">
        <w:rPr>
          <w:rFonts w:ascii="Arial" w:hAnsi="Arial" w:cs="Arial"/>
        </w:rPr>
        <w:t xml:space="preserve">, H. O., </w:t>
      </w:r>
      <w:proofErr w:type="spellStart"/>
      <w:r w:rsidRPr="008953E7">
        <w:rPr>
          <w:rFonts w:ascii="Arial" w:hAnsi="Arial" w:cs="Arial"/>
        </w:rPr>
        <w:t>Sanagi</w:t>
      </w:r>
      <w:proofErr w:type="spellEnd"/>
      <w:r w:rsidRPr="008953E7">
        <w:rPr>
          <w:rFonts w:ascii="Arial" w:hAnsi="Arial" w:cs="Arial"/>
        </w:rPr>
        <w:t xml:space="preserve">, M. M., Lee, S. L., &amp; </w:t>
      </w:r>
      <w:proofErr w:type="spellStart"/>
      <w:r w:rsidRPr="008953E7">
        <w:rPr>
          <w:rFonts w:ascii="Arial" w:hAnsi="Arial" w:cs="Arial"/>
        </w:rPr>
        <w:t>Yuliati</w:t>
      </w:r>
      <w:proofErr w:type="spellEnd"/>
      <w:r w:rsidRPr="008953E7">
        <w:rPr>
          <w:rFonts w:ascii="Arial" w:hAnsi="Arial" w:cs="Arial"/>
        </w:rPr>
        <w:t xml:space="preserve">, L., </w:t>
      </w:r>
      <w:r w:rsidRPr="008953E7">
        <w:rPr>
          <w:rFonts w:ascii="Arial" w:hAnsi="Arial" w:cs="Arial"/>
          <w:i/>
        </w:rPr>
        <w:t>Mesoporous carbon nitride for adsorption and fluorescence sensor of N-</w:t>
      </w:r>
      <w:proofErr w:type="spellStart"/>
      <w:r w:rsidRPr="008953E7">
        <w:rPr>
          <w:rFonts w:ascii="Arial" w:hAnsi="Arial" w:cs="Arial"/>
          <w:i/>
        </w:rPr>
        <w:t>nitrosopyrrolidine</w:t>
      </w:r>
      <w:proofErr w:type="spellEnd"/>
      <w:r w:rsidRPr="008953E7">
        <w:rPr>
          <w:rFonts w:ascii="Arial" w:hAnsi="Arial" w:cs="Arial"/>
        </w:rPr>
        <w:t xml:space="preserve">, </w:t>
      </w:r>
      <w:proofErr w:type="spellStart"/>
      <w:r w:rsidRPr="008953E7">
        <w:rPr>
          <w:rFonts w:ascii="Arial" w:hAnsi="Arial" w:cs="Arial"/>
          <w:iCs/>
        </w:rPr>
        <w:t>Spectrochimica</w:t>
      </w:r>
      <w:proofErr w:type="spellEnd"/>
      <w:r w:rsidRPr="008953E7">
        <w:rPr>
          <w:rFonts w:ascii="Arial" w:hAnsi="Arial" w:cs="Arial"/>
          <w:iCs/>
        </w:rPr>
        <w:t xml:space="preserve"> Acta Part A: Molecular and Biomolecular Spectroscopy</w:t>
      </w:r>
      <w:r w:rsidRPr="008953E7">
        <w:rPr>
          <w:rFonts w:ascii="Arial" w:hAnsi="Arial" w:cs="Arial"/>
        </w:rPr>
        <w:t xml:space="preserve">, </w:t>
      </w:r>
      <w:r w:rsidRPr="008953E7">
        <w:rPr>
          <w:rFonts w:ascii="Arial" w:hAnsi="Arial" w:cs="Arial"/>
          <w:iCs/>
        </w:rPr>
        <w:t>124</w:t>
      </w:r>
      <w:r w:rsidRPr="008953E7">
        <w:rPr>
          <w:rFonts w:ascii="Arial" w:hAnsi="Arial" w:cs="Arial"/>
        </w:rPr>
        <w:t>, 357-364, 2014.</w:t>
      </w:r>
    </w:p>
    <w:p w14:paraId="7F87C32D" w14:textId="77777777" w:rsidR="008953E7" w:rsidRPr="008953E7" w:rsidRDefault="008953E7" w:rsidP="008953E7">
      <w:pPr>
        <w:pStyle w:val="EndnoteText"/>
        <w:jc w:val="both"/>
        <w:rPr>
          <w:rFonts w:ascii="Arial" w:hAnsi="Arial" w:cs="Arial"/>
          <w:lang w:val="en-MY"/>
        </w:rPr>
      </w:pPr>
    </w:p>
    <w:p w14:paraId="16578166" w14:textId="12A8227B"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21</w:t>
      </w:r>
      <w:r w:rsidRPr="008953E7">
        <w:rPr>
          <w:rFonts w:ascii="Arial" w:hAnsi="Arial" w:cs="Arial"/>
          <w:sz w:val="20"/>
          <w:szCs w:val="20"/>
        </w:rPr>
        <w:t xml:space="preserve">] </w:t>
      </w:r>
      <w:r w:rsidRPr="008953E7">
        <w:rPr>
          <w:rFonts w:ascii="Arial" w:hAnsi="Arial" w:cs="Arial"/>
          <w:sz w:val="20"/>
          <w:szCs w:val="20"/>
          <w:lang w:eastAsia="en-MY"/>
        </w:rPr>
        <w:t xml:space="preserve">Zhao, L., Chen, X., Wang, X., Zhang, Y., Wei, W., Sun, Y., &amp; </w:t>
      </w:r>
      <w:proofErr w:type="spellStart"/>
      <w:r w:rsidRPr="008953E7">
        <w:rPr>
          <w:rFonts w:ascii="Arial" w:hAnsi="Arial" w:cs="Arial"/>
          <w:sz w:val="20"/>
          <w:szCs w:val="20"/>
          <w:lang w:eastAsia="en-MY"/>
        </w:rPr>
        <w:t>Titirici</w:t>
      </w:r>
      <w:proofErr w:type="spellEnd"/>
      <w:r w:rsidRPr="008953E7">
        <w:rPr>
          <w:rFonts w:ascii="Arial" w:hAnsi="Arial" w:cs="Arial"/>
          <w:sz w:val="20"/>
          <w:szCs w:val="20"/>
          <w:lang w:eastAsia="en-MY"/>
        </w:rPr>
        <w:t xml:space="preserve">, M. M., </w:t>
      </w:r>
      <w:r w:rsidRPr="008953E7">
        <w:rPr>
          <w:rFonts w:ascii="Arial" w:hAnsi="Arial" w:cs="Arial"/>
          <w:i/>
          <w:sz w:val="20"/>
          <w:szCs w:val="20"/>
          <w:lang w:eastAsia="en-MY"/>
        </w:rPr>
        <w:t>One</w:t>
      </w:r>
      <w:r w:rsidRPr="008953E7">
        <w:rPr>
          <w:rFonts w:ascii="Cambria Math" w:hAnsi="Cambria Math" w:cs="Cambria Math"/>
          <w:i/>
          <w:sz w:val="20"/>
          <w:szCs w:val="20"/>
          <w:lang w:eastAsia="en-MY"/>
        </w:rPr>
        <w:t>‐</w:t>
      </w:r>
      <w:r w:rsidRPr="008953E7">
        <w:rPr>
          <w:rFonts w:ascii="Arial" w:hAnsi="Arial" w:cs="Arial"/>
          <w:i/>
          <w:sz w:val="20"/>
          <w:szCs w:val="20"/>
          <w:lang w:eastAsia="en-MY"/>
        </w:rPr>
        <w:t xml:space="preserve">Step solvothermal synthesis of a carbon@ TiO2 </w:t>
      </w:r>
      <w:proofErr w:type="spellStart"/>
      <w:r w:rsidRPr="008953E7">
        <w:rPr>
          <w:rFonts w:ascii="Arial" w:hAnsi="Arial" w:cs="Arial"/>
          <w:i/>
          <w:sz w:val="20"/>
          <w:szCs w:val="20"/>
          <w:lang w:eastAsia="en-MY"/>
        </w:rPr>
        <w:t>dyade</w:t>
      </w:r>
      <w:proofErr w:type="spellEnd"/>
      <w:r w:rsidRPr="008953E7">
        <w:rPr>
          <w:rFonts w:ascii="Arial" w:hAnsi="Arial" w:cs="Arial"/>
          <w:i/>
          <w:sz w:val="20"/>
          <w:szCs w:val="20"/>
          <w:lang w:eastAsia="en-MY"/>
        </w:rPr>
        <w:t xml:space="preserve"> structure effectively promoting visible</w:t>
      </w:r>
      <w:r w:rsidRPr="008953E7">
        <w:rPr>
          <w:rFonts w:ascii="Cambria Math" w:hAnsi="Cambria Math" w:cs="Cambria Math"/>
          <w:i/>
          <w:sz w:val="20"/>
          <w:szCs w:val="20"/>
          <w:lang w:eastAsia="en-MY"/>
        </w:rPr>
        <w:t>‐</w:t>
      </w:r>
      <w:r w:rsidRPr="008953E7">
        <w:rPr>
          <w:rFonts w:ascii="Arial" w:hAnsi="Arial" w:cs="Arial"/>
          <w:i/>
          <w:sz w:val="20"/>
          <w:szCs w:val="20"/>
          <w:lang w:eastAsia="en-MY"/>
        </w:rPr>
        <w:t>Light photocatalysis</w:t>
      </w:r>
      <w:r w:rsidRPr="008953E7">
        <w:rPr>
          <w:rFonts w:ascii="Arial" w:hAnsi="Arial" w:cs="Arial"/>
          <w:sz w:val="20"/>
          <w:szCs w:val="20"/>
          <w:lang w:eastAsia="en-MY"/>
        </w:rPr>
        <w:t xml:space="preserve">, </w:t>
      </w:r>
      <w:r w:rsidRPr="008953E7">
        <w:rPr>
          <w:rFonts w:ascii="Arial" w:hAnsi="Arial" w:cs="Arial"/>
          <w:iCs/>
          <w:sz w:val="20"/>
          <w:szCs w:val="20"/>
          <w:lang w:eastAsia="en-MY"/>
        </w:rPr>
        <w:t>Advanced Materials</w:t>
      </w:r>
      <w:r w:rsidRPr="008953E7">
        <w:rPr>
          <w:rFonts w:ascii="Arial" w:hAnsi="Arial" w:cs="Arial"/>
          <w:sz w:val="20"/>
          <w:szCs w:val="20"/>
          <w:lang w:eastAsia="en-MY"/>
        </w:rPr>
        <w:t xml:space="preserve">, </w:t>
      </w:r>
      <w:r w:rsidRPr="008953E7">
        <w:rPr>
          <w:rFonts w:ascii="Arial" w:hAnsi="Arial" w:cs="Arial"/>
          <w:b/>
          <w:iCs/>
          <w:sz w:val="20"/>
          <w:szCs w:val="20"/>
          <w:lang w:eastAsia="en-MY"/>
        </w:rPr>
        <w:t>22</w:t>
      </w:r>
      <w:r w:rsidRPr="008953E7">
        <w:rPr>
          <w:rFonts w:ascii="Arial" w:hAnsi="Arial" w:cs="Arial"/>
          <w:sz w:val="20"/>
          <w:szCs w:val="20"/>
          <w:lang w:eastAsia="en-MY"/>
        </w:rPr>
        <w:t>(30), 3317-3321, 2010.</w:t>
      </w:r>
    </w:p>
    <w:p w14:paraId="360BD6D5" w14:textId="77777777" w:rsidR="008953E7" w:rsidRPr="008953E7" w:rsidRDefault="008953E7" w:rsidP="008953E7">
      <w:pPr>
        <w:pStyle w:val="EndnoteText"/>
        <w:jc w:val="both"/>
        <w:rPr>
          <w:rFonts w:ascii="Arial" w:hAnsi="Arial" w:cs="Arial"/>
          <w:lang w:val="en-MY"/>
        </w:rPr>
      </w:pPr>
      <w:r w:rsidRPr="008953E7">
        <w:rPr>
          <w:rFonts w:ascii="Arial" w:hAnsi="Arial" w:cs="Arial"/>
        </w:rPr>
        <w:lastRenderedPageBreak/>
        <w:t xml:space="preserve"> </w:t>
      </w:r>
    </w:p>
    <w:p w14:paraId="7F3D8CBB" w14:textId="0CC45BA0" w:rsidR="008953E7" w:rsidRPr="008953E7" w:rsidRDefault="008953E7" w:rsidP="008953E7">
      <w:pPr>
        <w:pStyle w:val="EndnoteText"/>
        <w:jc w:val="both"/>
        <w:rPr>
          <w:rFonts w:ascii="Arial" w:hAnsi="Arial" w:cs="Arial"/>
        </w:rPr>
      </w:pPr>
      <w:r w:rsidRPr="008953E7">
        <w:rPr>
          <w:rFonts w:ascii="Arial" w:hAnsi="Arial" w:cs="Arial"/>
          <w:lang w:val="en-MY"/>
        </w:rPr>
        <w:t>[</w:t>
      </w:r>
      <w:r>
        <w:rPr>
          <w:rFonts w:ascii="Arial" w:hAnsi="Arial" w:cs="Arial"/>
        </w:rPr>
        <w:t>22</w:t>
      </w:r>
      <w:r w:rsidRPr="008953E7">
        <w:rPr>
          <w:rFonts w:ascii="Arial" w:hAnsi="Arial" w:cs="Arial"/>
          <w:lang w:val="en-MY"/>
        </w:rPr>
        <w:t xml:space="preserve">] </w:t>
      </w:r>
      <w:r w:rsidRPr="008953E7">
        <w:rPr>
          <w:rFonts w:ascii="Arial" w:hAnsi="Arial" w:cs="Arial"/>
        </w:rPr>
        <w:t xml:space="preserve">Matsunaga, T., Kim, J. K., Hardcastle, S., &amp; Rohatgi, P. K., </w:t>
      </w:r>
      <w:r w:rsidRPr="008953E7">
        <w:rPr>
          <w:rFonts w:ascii="Arial" w:hAnsi="Arial" w:cs="Arial"/>
          <w:i/>
        </w:rPr>
        <w:t>Crystallinity and selected properties of fly ash particles</w:t>
      </w:r>
      <w:r w:rsidRPr="008953E7">
        <w:rPr>
          <w:rFonts w:ascii="Arial" w:hAnsi="Arial" w:cs="Arial"/>
        </w:rPr>
        <w:t xml:space="preserve">, </w:t>
      </w:r>
      <w:r w:rsidRPr="008953E7">
        <w:rPr>
          <w:rFonts w:ascii="Arial" w:hAnsi="Arial" w:cs="Arial"/>
          <w:iCs/>
        </w:rPr>
        <w:t>Materials Science and Engineering: A</w:t>
      </w:r>
      <w:r w:rsidRPr="008953E7">
        <w:rPr>
          <w:rFonts w:ascii="Arial" w:hAnsi="Arial" w:cs="Arial"/>
        </w:rPr>
        <w:t xml:space="preserve">, </w:t>
      </w:r>
      <w:r w:rsidRPr="008953E7">
        <w:rPr>
          <w:rFonts w:ascii="Arial" w:hAnsi="Arial" w:cs="Arial"/>
          <w:b/>
          <w:iCs/>
        </w:rPr>
        <w:t>325</w:t>
      </w:r>
      <w:r w:rsidRPr="008953E7">
        <w:rPr>
          <w:rFonts w:ascii="Arial" w:hAnsi="Arial" w:cs="Arial"/>
        </w:rPr>
        <w:t>(1), 333-343, 2002.</w:t>
      </w:r>
    </w:p>
    <w:p w14:paraId="774CDC97" w14:textId="77777777" w:rsidR="008953E7" w:rsidRPr="008953E7" w:rsidRDefault="008953E7" w:rsidP="008953E7">
      <w:pPr>
        <w:pStyle w:val="EndnoteText"/>
        <w:jc w:val="both"/>
        <w:rPr>
          <w:rFonts w:ascii="Arial" w:hAnsi="Arial" w:cs="Arial"/>
          <w:lang w:val="en-MY"/>
        </w:rPr>
      </w:pPr>
    </w:p>
    <w:p w14:paraId="5AB77408" w14:textId="22F73591" w:rsidR="008953E7" w:rsidRPr="008953E7" w:rsidRDefault="008953E7" w:rsidP="008953E7">
      <w:pPr>
        <w:jc w:val="both"/>
        <w:rPr>
          <w:rFonts w:ascii="Arial" w:hAnsi="Arial" w:cs="Arial"/>
          <w:sz w:val="20"/>
          <w:szCs w:val="20"/>
          <w:lang w:eastAsia="en-MY"/>
        </w:rPr>
      </w:pPr>
      <w:r w:rsidRPr="008953E7">
        <w:rPr>
          <w:rFonts w:ascii="Arial" w:hAnsi="Arial" w:cs="Arial"/>
          <w:sz w:val="20"/>
          <w:szCs w:val="20"/>
        </w:rPr>
        <w:t>[</w:t>
      </w:r>
      <w:r>
        <w:rPr>
          <w:rFonts w:ascii="Arial" w:hAnsi="Arial" w:cs="Arial"/>
          <w:sz w:val="20"/>
          <w:szCs w:val="20"/>
        </w:rPr>
        <w:t>23</w:t>
      </w:r>
      <w:r w:rsidRPr="008953E7">
        <w:rPr>
          <w:rFonts w:ascii="Arial" w:hAnsi="Arial" w:cs="Arial"/>
          <w:sz w:val="20"/>
          <w:szCs w:val="20"/>
        </w:rPr>
        <w:t xml:space="preserve">] </w:t>
      </w:r>
      <w:proofErr w:type="spellStart"/>
      <w:r w:rsidRPr="008953E7">
        <w:rPr>
          <w:rFonts w:ascii="Arial" w:hAnsi="Arial" w:cs="Arial"/>
          <w:sz w:val="20"/>
          <w:szCs w:val="20"/>
          <w:lang w:eastAsia="en-MY"/>
        </w:rPr>
        <w:t>Manecke</w:t>
      </w:r>
      <w:proofErr w:type="spellEnd"/>
      <w:r w:rsidRPr="008953E7">
        <w:rPr>
          <w:rFonts w:ascii="Arial" w:hAnsi="Arial" w:cs="Arial"/>
          <w:sz w:val="20"/>
          <w:szCs w:val="20"/>
          <w:lang w:eastAsia="en-MY"/>
        </w:rPr>
        <w:t xml:space="preserve">, V. G., &amp; </w:t>
      </w:r>
      <w:proofErr w:type="spellStart"/>
      <w:r w:rsidRPr="008953E7">
        <w:rPr>
          <w:rFonts w:ascii="Arial" w:hAnsi="Arial" w:cs="Arial"/>
          <w:sz w:val="20"/>
          <w:szCs w:val="20"/>
          <w:lang w:eastAsia="en-MY"/>
        </w:rPr>
        <w:t>Wöhrle</w:t>
      </w:r>
      <w:proofErr w:type="spellEnd"/>
      <w:r w:rsidRPr="008953E7">
        <w:rPr>
          <w:rFonts w:ascii="Arial" w:hAnsi="Arial" w:cs="Arial"/>
          <w:sz w:val="20"/>
          <w:szCs w:val="20"/>
          <w:lang w:eastAsia="en-MY"/>
        </w:rPr>
        <w:t xml:space="preserve">, D., </w:t>
      </w:r>
      <w:proofErr w:type="spellStart"/>
      <w:r w:rsidRPr="008953E7">
        <w:rPr>
          <w:rFonts w:ascii="Arial" w:hAnsi="Arial" w:cs="Arial"/>
          <w:i/>
          <w:sz w:val="20"/>
          <w:szCs w:val="20"/>
          <w:lang w:eastAsia="en-MY"/>
        </w:rPr>
        <w:t>Synthese</w:t>
      </w:r>
      <w:proofErr w:type="spellEnd"/>
      <w:r w:rsidRPr="008953E7">
        <w:rPr>
          <w:rFonts w:ascii="Arial" w:hAnsi="Arial" w:cs="Arial"/>
          <w:i/>
          <w:sz w:val="20"/>
          <w:szCs w:val="20"/>
          <w:lang w:eastAsia="en-MY"/>
        </w:rPr>
        <w:t xml:space="preserve"> und </w:t>
      </w:r>
      <w:proofErr w:type="spellStart"/>
      <w:r w:rsidRPr="008953E7">
        <w:rPr>
          <w:rFonts w:ascii="Arial" w:hAnsi="Arial" w:cs="Arial"/>
          <w:i/>
          <w:sz w:val="20"/>
          <w:szCs w:val="20"/>
          <w:lang w:eastAsia="en-MY"/>
        </w:rPr>
        <w:t>halbleitereigenschaften</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einiger</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komplexe</w:t>
      </w:r>
      <w:proofErr w:type="spellEnd"/>
      <w:r w:rsidRPr="008953E7">
        <w:rPr>
          <w:rFonts w:ascii="Arial" w:hAnsi="Arial" w:cs="Arial"/>
          <w:i/>
          <w:sz w:val="20"/>
          <w:szCs w:val="20"/>
          <w:lang w:eastAsia="en-MY"/>
        </w:rPr>
        <w:t xml:space="preserve"> und der </w:t>
      </w:r>
      <w:proofErr w:type="spellStart"/>
      <w:r w:rsidRPr="008953E7">
        <w:rPr>
          <w:rFonts w:ascii="Arial" w:hAnsi="Arial" w:cs="Arial"/>
          <w:i/>
          <w:sz w:val="20"/>
          <w:szCs w:val="20"/>
          <w:lang w:eastAsia="en-MY"/>
        </w:rPr>
        <w:t>aus</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ihnen</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hergestellten</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polymeren</w:t>
      </w:r>
      <w:proofErr w:type="spellEnd"/>
      <w:r w:rsidRPr="008953E7">
        <w:rPr>
          <w:rFonts w:ascii="Arial" w:hAnsi="Arial" w:cs="Arial"/>
          <w:i/>
          <w:sz w:val="20"/>
          <w:szCs w:val="20"/>
          <w:lang w:eastAsia="en-MY"/>
        </w:rPr>
        <w:t xml:space="preserve">. Teil 2. </w:t>
      </w:r>
      <w:proofErr w:type="spellStart"/>
      <w:r w:rsidRPr="008953E7">
        <w:rPr>
          <w:rFonts w:ascii="Arial" w:hAnsi="Arial" w:cs="Arial"/>
          <w:i/>
          <w:sz w:val="20"/>
          <w:szCs w:val="20"/>
          <w:lang w:eastAsia="en-MY"/>
        </w:rPr>
        <w:t>Polymere</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mit</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phthalocyaninartiger</w:t>
      </w:r>
      <w:proofErr w:type="spellEnd"/>
      <w:r w:rsidRPr="008953E7">
        <w:rPr>
          <w:rFonts w:ascii="Arial" w:hAnsi="Arial" w:cs="Arial"/>
          <w:i/>
          <w:sz w:val="20"/>
          <w:szCs w:val="20"/>
          <w:lang w:eastAsia="en-MY"/>
        </w:rPr>
        <w:t xml:space="preserve"> und </w:t>
      </w:r>
      <w:proofErr w:type="spellStart"/>
      <w:r w:rsidRPr="008953E7">
        <w:rPr>
          <w:rFonts w:ascii="Arial" w:hAnsi="Arial" w:cs="Arial"/>
          <w:i/>
          <w:sz w:val="20"/>
          <w:szCs w:val="20"/>
          <w:lang w:eastAsia="en-MY"/>
        </w:rPr>
        <w:t>triazinartiger</w:t>
      </w:r>
      <w:proofErr w:type="spellEnd"/>
      <w:r w:rsidRPr="008953E7">
        <w:rPr>
          <w:rFonts w:ascii="Arial" w:hAnsi="Arial" w:cs="Arial"/>
          <w:i/>
          <w:sz w:val="20"/>
          <w:szCs w:val="20"/>
          <w:lang w:eastAsia="en-MY"/>
        </w:rPr>
        <w:t xml:space="preserve"> </w:t>
      </w:r>
      <w:proofErr w:type="spellStart"/>
      <w:r w:rsidRPr="008953E7">
        <w:rPr>
          <w:rFonts w:ascii="Arial" w:hAnsi="Arial" w:cs="Arial"/>
          <w:i/>
          <w:sz w:val="20"/>
          <w:szCs w:val="20"/>
          <w:lang w:eastAsia="en-MY"/>
        </w:rPr>
        <w:t>stuktur</w:t>
      </w:r>
      <w:proofErr w:type="spellEnd"/>
      <w:r w:rsidRPr="008953E7">
        <w:rPr>
          <w:rFonts w:ascii="Arial" w:hAnsi="Arial" w:cs="Arial"/>
          <w:sz w:val="20"/>
          <w:szCs w:val="20"/>
          <w:lang w:eastAsia="en-MY"/>
        </w:rPr>
        <w:t xml:space="preserve">, </w:t>
      </w:r>
      <w:r w:rsidRPr="008953E7">
        <w:rPr>
          <w:rFonts w:ascii="Arial" w:hAnsi="Arial" w:cs="Arial"/>
          <w:iCs/>
          <w:sz w:val="20"/>
          <w:szCs w:val="20"/>
          <w:lang w:eastAsia="en-MY"/>
        </w:rPr>
        <w:t>Macromolecular Chemistry and Physics</w:t>
      </w:r>
      <w:r w:rsidRPr="008953E7">
        <w:rPr>
          <w:rFonts w:ascii="Arial" w:hAnsi="Arial" w:cs="Arial"/>
          <w:sz w:val="20"/>
          <w:szCs w:val="20"/>
          <w:lang w:eastAsia="en-MY"/>
        </w:rPr>
        <w:t xml:space="preserve">, </w:t>
      </w:r>
      <w:r w:rsidRPr="008953E7">
        <w:rPr>
          <w:rFonts w:ascii="Arial" w:hAnsi="Arial" w:cs="Arial"/>
          <w:b/>
          <w:iCs/>
          <w:sz w:val="20"/>
          <w:szCs w:val="20"/>
          <w:lang w:eastAsia="en-MY"/>
        </w:rPr>
        <w:t>120</w:t>
      </w:r>
      <w:r w:rsidRPr="008953E7">
        <w:rPr>
          <w:rFonts w:ascii="Arial" w:hAnsi="Arial" w:cs="Arial"/>
          <w:sz w:val="20"/>
          <w:szCs w:val="20"/>
          <w:lang w:eastAsia="en-MY"/>
        </w:rPr>
        <w:t>(1), 176-191, 1968.</w:t>
      </w:r>
    </w:p>
    <w:sectPr w:rsidR="008953E7" w:rsidRPr="008953E7" w:rsidSect="00D51DB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133A" w14:textId="77777777" w:rsidR="00540285" w:rsidRDefault="00540285" w:rsidP="00BF0938">
      <w:pPr>
        <w:spacing w:after="0" w:line="240" w:lineRule="auto"/>
      </w:pPr>
      <w:r>
        <w:separator/>
      </w:r>
    </w:p>
  </w:endnote>
  <w:endnote w:type="continuationSeparator" w:id="0">
    <w:p w14:paraId="1D94C300" w14:textId="77777777" w:rsidR="00540285" w:rsidRDefault="00540285" w:rsidP="00BF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A7E5" w14:textId="77777777" w:rsidR="007F2E26" w:rsidRDefault="007F2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47919"/>
      <w:docPartObj>
        <w:docPartGallery w:val="Page Numbers (Bottom of Page)"/>
        <w:docPartUnique/>
      </w:docPartObj>
    </w:sdtPr>
    <w:sdtContent>
      <w:p w14:paraId="29A97DAF" w14:textId="611AF647" w:rsidR="005012BD" w:rsidRDefault="00E92275">
        <w:pPr>
          <w:pStyle w:val="Footer"/>
        </w:pPr>
        <w:r>
          <w:rPr>
            <w:noProof/>
          </w:rPr>
          <mc:AlternateContent>
            <mc:Choice Requires="wps">
              <w:drawing>
                <wp:anchor distT="0" distB="0" distL="114300" distR="114300" simplePos="0" relativeHeight="251660288" behindDoc="0" locked="0" layoutInCell="1" allowOverlap="1" wp14:anchorId="49E29F89" wp14:editId="1465D99E">
                  <wp:simplePos x="0" y="0"/>
                  <wp:positionH relativeFrom="margin">
                    <wp:align>center</wp:align>
                  </wp:positionH>
                  <wp:positionV relativeFrom="bottomMargin">
                    <wp:align>center</wp:align>
                  </wp:positionV>
                  <wp:extent cx="551815" cy="238760"/>
                  <wp:effectExtent l="19050" t="19050" r="19685" b="18415"/>
                  <wp:wrapNone/>
                  <wp:docPr id="8"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E41433D" w14:textId="77777777" w:rsidR="00E92275" w:rsidRPr="00E92275" w:rsidRDefault="00E92275">
                              <w:pPr>
                                <w:jc w:val="center"/>
                                <w:rPr>
                                  <w:sz w:val="18"/>
                                  <w:szCs w:val="18"/>
                                </w:rPr>
                              </w:pPr>
                              <w:r w:rsidRPr="00E92275">
                                <w:rPr>
                                  <w:sz w:val="18"/>
                                  <w:szCs w:val="18"/>
                                </w:rPr>
                                <w:fldChar w:fldCharType="begin"/>
                              </w:r>
                              <w:r w:rsidRPr="00E92275">
                                <w:rPr>
                                  <w:sz w:val="18"/>
                                  <w:szCs w:val="18"/>
                                </w:rPr>
                                <w:instrText xml:space="preserve"> PAGE    \* MERGEFORMAT </w:instrText>
                              </w:r>
                              <w:r w:rsidRPr="00E92275">
                                <w:rPr>
                                  <w:sz w:val="18"/>
                                  <w:szCs w:val="18"/>
                                </w:rPr>
                                <w:fldChar w:fldCharType="separate"/>
                              </w:r>
                              <w:r w:rsidRPr="00E92275">
                                <w:rPr>
                                  <w:noProof/>
                                  <w:sz w:val="18"/>
                                  <w:szCs w:val="18"/>
                                </w:rPr>
                                <w:t>2</w:t>
                              </w:r>
                              <w:r w:rsidRPr="00E92275">
                                <w:rPr>
                                  <w:noProof/>
                                  <w:sz w:val="18"/>
                                  <w:szCs w:val="1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E29F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" filled="t" strokecolor="gray" strokeweight="2.25pt">
                  <v:textbox inset=",0,,0">
                    <w:txbxContent>
                      <w:p w14:paraId="5E41433D" w14:textId="77777777" w:rsidR="00E92275" w:rsidRPr="00E92275" w:rsidRDefault="00E92275">
                        <w:pPr>
                          <w:jc w:val="center"/>
                          <w:rPr>
                            <w:sz w:val="18"/>
                            <w:szCs w:val="18"/>
                          </w:rPr>
                        </w:pPr>
                        <w:r w:rsidRPr="00E92275">
                          <w:rPr>
                            <w:sz w:val="18"/>
                            <w:szCs w:val="18"/>
                          </w:rPr>
                          <w:fldChar w:fldCharType="begin"/>
                        </w:r>
                        <w:r w:rsidRPr="00E92275">
                          <w:rPr>
                            <w:sz w:val="18"/>
                            <w:szCs w:val="18"/>
                          </w:rPr>
                          <w:instrText xml:space="preserve"> PAGE    \* MERGEFORMAT </w:instrText>
                        </w:r>
                        <w:r w:rsidRPr="00E92275">
                          <w:rPr>
                            <w:sz w:val="18"/>
                            <w:szCs w:val="18"/>
                          </w:rPr>
                          <w:fldChar w:fldCharType="separate"/>
                        </w:r>
                        <w:r w:rsidRPr="00E92275">
                          <w:rPr>
                            <w:noProof/>
                            <w:sz w:val="18"/>
                            <w:szCs w:val="18"/>
                          </w:rPr>
                          <w:t>2</w:t>
                        </w:r>
                        <w:r w:rsidRPr="00E92275">
                          <w:rPr>
                            <w:noProof/>
                            <w:sz w:val="18"/>
                            <w:szCs w:val="18"/>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60F2669" wp14:editId="000A5F31">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4225BE"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3375" w14:textId="77777777" w:rsidR="007F2E26" w:rsidRDefault="007F2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1A70" w14:textId="77777777" w:rsidR="00540285" w:rsidRDefault="00540285" w:rsidP="00BF0938">
      <w:pPr>
        <w:spacing w:after="0" w:line="240" w:lineRule="auto"/>
      </w:pPr>
      <w:r>
        <w:separator/>
      </w:r>
    </w:p>
  </w:footnote>
  <w:footnote w:type="continuationSeparator" w:id="0">
    <w:p w14:paraId="65C9AB23" w14:textId="77777777" w:rsidR="00540285" w:rsidRDefault="00540285" w:rsidP="00BF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C0BF" w14:textId="77777777" w:rsidR="007F2E26" w:rsidRDefault="007F2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D3F1" w14:textId="4AD865E0" w:rsidR="00B03196" w:rsidRDefault="00793C0E" w:rsidP="005012BD">
    <w:pPr>
      <w:pStyle w:val="Header"/>
      <w:jc w:val="center"/>
    </w:pPr>
    <w:r>
      <w:rPr>
        <w:noProof/>
      </w:rPr>
      <w:drawing>
        <wp:inline distT="0" distB="0" distL="0" distR="0" wp14:anchorId="6AC92BDF" wp14:editId="7BE6A2A2">
          <wp:extent cx="1595279" cy="629911"/>
          <wp:effectExtent l="0" t="0" r="0" b="5715"/>
          <wp:docPr id="1815237606" name="Picture 1815237606" descr="A logo for a science manage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77279" name="Picture 2" descr="A logo for a science management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838" cy="638029"/>
                  </a:xfrm>
                  <a:prstGeom prst="rect">
                    <a:avLst/>
                  </a:prstGeom>
                </pic:spPr>
              </pic:pic>
            </a:graphicData>
          </a:graphic>
        </wp:inline>
      </w:drawing>
    </w:r>
  </w:p>
  <w:p w14:paraId="4BF8400D" w14:textId="0F3275FA" w:rsidR="00430126" w:rsidRDefault="00430126" w:rsidP="005012BD">
    <w:pPr>
      <w:pStyle w:val="Header"/>
      <w:jc w:val="center"/>
    </w:pPr>
    <w:r w:rsidRPr="00430126">
      <w:t>https://science.utm.my/procscimath</w:t>
    </w:r>
  </w:p>
  <w:p w14:paraId="2CB124E0" w14:textId="0EE33E6C" w:rsidR="00BF0938" w:rsidRDefault="00BB57EF" w:rsidP="005012BD">
    <w:pPr>
      <w:pStyle w:val="Header"/>
      <w:jc w:val="center"/>
    </w:pPr>
    <w:r>
      <w:t>Volume 1 (202</w:t>
    </w:r>
    <w:r w:rsidR="000B264E">
      <w:t>3</w:t>
    </w:r>
    <w:r>
      <w:t>) 1-</w:t>
    </w:r>
    <w:r w:rsidR="007F2E26">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90CF" w14:textId="77777777" w:rsidR="007F2E26" w:rsidRDefault="007F2E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271D" w14:textId="68961F6C" w:rsidR="008061EC" w:rsidRPr="007F2E26" w:rsidRDefault="007F2E26" w:rsidP="00E92275">
    <w:pPr>
      <w:pStyle w:val="Header"/>
      <w:jc w:val="center"/>
      <w:rPr>
        <w:rFonts w:ascii="Arial" w:hAnsi="Arial" w:cs="Arial"/>
      </w:rPr>
    </w:pPr>
    <w:r w:rsidRPr="007F2E26">
      <w:rPr>
        <w:rFonts w:ascii="Arial" w:hAnsi="Arial" w:cs="Arial"/>
        <w:b/>
        <w:bCs/>
        <w:i/>
        <w:iCs/>
      </w:rPr>
      <w:t>Hatta</w:t>
    </w:r>
    <w:r w:rsidR="00F4281D" w:rsidRPr="007F2E26">
      <w:rPr>
        <w:rFonts w:ascii="Arial" w:hAnsi="Arial" w:cs="Arial"/>
        <w:b/>
        <w:bCs/>
        <w:i/>
        <w:iCs/>
      </w:rPr>
      <w:t xml:space="preserve"> et al. (202</w:t>
    </w:r>
    <w:r w:rsidRPr="007F2E26">
      <w:rPr>
        <w:rFonts w:ascii="Arial" w:hAnsi="Arial" w:cs="Arial"/>
        <w:b/>
        <w:bCs/>
        <w:i/>
        <w:iCs/>
      </w:rPr>
      <w:t>3</w:t>
    </w:r>
    <w:r w:rsidR="00F4281D" w:rsidRPr="007F2E26">
      <w:rPr>
        <w:rFonts w:ascii="Arial" w:hAnsi="Arial" w:cs="Arial"/>
        <w:b/>
        <w:bCs/>
        <w:i/>
        <w:iCs/>
      </w:rPr>
      <w:t xml:space="preserve">) </w:t>
    </w:r>
    <w:r w:rsidR="00E92275" w:rsidRPr="007F2E26">
      <w:rPr>
        <w:rFonts w:ascii="Arial" w:hAnsi="Arial" w:cs="Arial"/>
        <w:b/>
        <w:bCs/>
        <w:i/>
        <w:iCs/>
      </w:rPr>
      <w:t>Proc. Sci. M</w:t>
    </w:r>
    <w:r w:rsidRPr="007F2E26">
      <w:rPr>
        <w:rFonts w:ascii="Arial" w:hAnsi="Arial" w:cs="Arial"/>
        <w:b/>
        <w:bCs/>
        <w:i/>
        <w:iCs/>
      </w:rPr>
      <w:t>gmt</w:t>
    </w:r>
    <w:r w:rsidR="00E92275" w:rsidRPr="007F2E26">
      <w:rPr>
        <w:rFonts w:ascii="Arial" w:hAnsi="Arial" w:cs="Arial"/>
        <w:b/>
        <w:bCs/>
        <w:i/>
        <w:iCs/>
      </w:rPr>
      <w:t>.</w:t>
    </w:r>
    <w:r w:rsidR="00F4281D" w:rsidRPr="007F2E26">
      <w:rPr>
        <w:rFonts w:ascii="Arial" w:hAnsi="Arial" w:cs="Arial"/>
        <w:b/>
        <w:bCs/>
        <w:i/>
        <w:iCs/>
      </w:rPr>
      <w:t xml:space="preserve"> 1: 1-</w:t>
    </w:r>
    <w:r w:rsidRPr="007F2E26">
      <w:rPr>
        <w:rFonts w:ascii="Arial" w:hAnsi="Arial" w:cs="Arial"/>
        <w:b/>
        <w:bCs/>
        <w:i/>
        <w:i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31C"/>
    <w:multiLevelType w:val="hybridMultilevel"/>
    <w:tmpl w:val="A88ED6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5DC87FD9"/>
    <w:multiLevelType w:val="multilevel"/>
    <w:tmpl w:val="ED30C8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857902">
    <w:abstractNumId w:val="0"/>
  </w:num>
  <w:num w:numId="2" w16cid:durableId="1271595315">
    <w:abstractNumId w:val="1"/>
  </w:num>
  <w:num w:numId="3" w16cid:durableId="57431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MLU0MTK2NDA3MbBQ0lEKTi0uzszPAykwrAUAL9H5NCwAAAA="/>
  </w:docVars>
  <w:rsids>
    <w:rsidRoot w:val="00BF0938"/>
    <w:rsid w:val="0002640F"/>
    <w:rsid w:val="00094003"/>
    <w:rsid w:val="000B264E"/>
    <w:rsid w:val="00203B57"/>
    <w:rsid w:val="00214CDB"/>
    <w:rsid w:val="00253C77"/>
    <w:rsid w:val="0029716B"/>
    <w:rsid w:val="002C6FEE"/>
    <w:rsid w:val="002D6D3B"/>
    <w:rsid w:val="002E584C"/>
    <w:rsid w:val="002F3663"/>
    <w:rsid w:val="00373800"/>
    <w:rsid w:val="003F0DEB"/>
    <w:rsid w:val="00430126"/>
    <w:rsid w:val="004566B6"/>
    <w:rsid w:val="005012BD"/>
    <w:rsid w:val="00540285"/>
    <w:rsid w:val="005C0E00"/>
    <w:rsid w:val="005D4663"/>
    <w:rsid w:val="00610CB1"/>
    <w:rsid w:val="00625D46"/>
    <w:rsid w:val="0065162C"/>
    <w:rsid w:val="00793C0E"/>
    <w:rsid w:val="007B1F8A"/>
    <w:rsid w:val="007F2E26"/>
    <w:rsid w:val="008061EC"/>
    <w:rsid w:val="008953E7"/>
    <w:rsid w:val="0089672B"/>
    <w:rsid w:val="008B3CB6"/>
    <w:rsid w:val="009774AC"/>
    <w:rsid w:val="00A47840"/>
    <w:rsid w:val="00A71DDA"/>
    <w:rsid w:val="00A848F9"/>
    <w:rsid w:val="00AE65E1"/>
    <w:rsid w:val="00B03196"/>
    <w:rsid w:val="00B32A04"/>
    <w:rsid w:val="00B94C69"/>
    <w:rsid w:val="00BA63B3"/>
    <w:rsid w:val="00BB57EF"/>
    <w:rsid w:val="00BF0938"/>
    <w:rsid w:val="00C87ECB"/>
    <w:rsid w:val="00CA10B0"/>
    <w:rsid w:val="00D51DB9"/>
    <w:rsid w:val="00D566B9"/>
    <w:rsid w:val="00DA138B"/>
    <w:rsid w:val="00E92275"/>
    <w:rsid w:val="00E92D57"/>
    <w:rsid w:val="00ED4C0D"/>
    <w:rsid w:val="00F1502E"/>
    <w:rsid w:val="00F428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CDA6"/>
  <w15:chartTrackingRefBased/>
  <w15:docId w15:val="{3A1ED7D3-089B-45C9-8948-1E5F6D39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1F8A"/>
    <w:pPr>
      <w:keepNext/>
      <w:numPr>
        <w:numId w:val="2"/>
      </w:numPr>
      <w:tabs>
        <w:tab w:val="clear" w:pos="432"/>
      </w:tabs>
      <w:spacing w:before="360" w:after="120" w:line="240" w:lineRule="auto"/>
      <w:ind w:left="720" w:hanging="720"/>
      <w:outlineLvl w:val="0"/>
    </w:pPr>
    <w:rPr>
      <w:rFonts w:ascii="Times New Roman" w:eastAsia="Times New Roman" w:hAnsi="Times New Roman" w:cs="Arial"/>
      <w:b/>
      <w:bCs/>
      <w:kern w:val="32"/>
      <w:sz w:val="24"/>
      <w:szCs w:val="32"/>
      <w:lang w:val="en-US"/>
    </w:rPr>
  </w:style>
  <w:style w:type="paragraph" w:styleId="Heading2">
    <w:name w:val="heading 2"/>
    <w:basedOn w:val="Normal"/>
    <w:next w:val="Normal"/>
    <w:link w:val="Heading2Char"/>
    <w:qFormat/>
    <w:rsid w:val="007B1F8A"/>
    <w:pPr>
      <w:keepNext/>
      <w:numPr>
        <w:ilvl w:val="1"/>
        <w:numId w:val="2"/>
      </w:numPr>
      <w:tabs>
        <w:tab w:val="clear" w:pos="576"/>
      </w:tabs>
      <w:spacing w:before="240" w:after="120" w:line="240" w:lineRule="auto"/>
      <w:ind w:left="720" w:hanging="720"/>
      <w:outlineLvl w:val="1"/>
    </w:pPr>
    <w:rPr>
      <w:rFonts w:ascii="Times New Roman" w:eastAsia="Times New Roman" w:hAnsi="Times New Roman" w:cs="Arial"/>
      <w:b/>
      <w:bCs/>
      <w:iCs/>
      <w:sz w:val="24"/>
      <w:szCs w:val="28"/>
      <w:lang w:val="en-US"/>
    </w:rPr>
  </w:style>
  <w:style w:type="paragraph" w:styleId="Heading3">
    <w:name w:val="heading 3"/>
    <w:basedOn w:val="Normal"/>
    <w:next w:val="Normal"/>
    <w:link w:val="Heading3Char"/>
    <w:qFormat/>
    <w:rsid w:val="007B1F8A"/>
    <w:pPr>
      <w:keepNext/>
      <w:numPr>
        <w:ilvl w:val="2"/>
        <w:numId w:val="2"/>
      </w:numPr>
      <w:spacing w:before="240" w:after="120" w:line="240" w:lineRule="auto"/>
      <w:outlineLvl w:val="2"/>
    </w:pPr>
    <w:rPr>
      <w:rFonts w:ascii="Times New Roman" w:eastAsia="Times New Roman" w:hAnsi="Times New Roman" w:cs="Arial"/>
      <w:b/>
      <w:bCs/>
      <w:sz w:val="24"/>
      <w:szCs w:val="26"/>
      <w:lang w:val="en-US"/>
    </w:rPr>
  </w:style>
  <w:style w:type="paragraph" w:styleId="Heading4">
    <w:name w:val="heading 4"/>
    <w:basedOn w:val="Normal"/>
    <w:next w:val="Normal"/>
    <w:link w:val="Heading4Char"/>
    <w:qFormat/>
    <w:rsid w:val="007B1F8A"/>
    <w:pPr>
      <w:keepNext/>
      <w:numPr>
        <w:ilvl w:val="3"/>
        <w:numId w:val="2"/>
      </w:numPr>
      <w:spacing w:before="240" w:after="120" w:line="240" w:lineRule="auto"/>
      <w:ind w:left="862" w:hanging="862"/>
      <w:outlineLvl w:val="3"/>
    </w:pPr>
    <w:rPr>
      <w:rFonts w:ascii="Times New Roman" w:eastAsia="Times New Roman" w:hAnsi="Times New Roman" w:cs="Times New Roman"/>
      <w:b/>
      <w:bCs/>
      <w:sz w:val="24"/>
      <w:szCs w:val="28"/>
      <w:lang w:val="en-US"/>
    </w:rPr>
  </w:style>
  <w:style w:type="paragraph" w:styleId="Heading5">
    <w:name w:val="heading 5"/>
    <w:basedOn w:val="Normal"/>
    <w:next w:val="Normal"/>
    <w:link w:val="Heading5Char"/>
    <w:qFormat/>
    <w:rsid w:val="007B1F8A"/>
    <w:pPr>
      <w:numPr>
        <w:ilvl w:val="4"/>
        <w:numId w:val="2"/>
      </w:numPr>
      <w:spacing w:before="240" w:after="120" w:line="240" w:lineRule="auto"/>
      <w:ind w:left="1009" w:hanging="1009"/>
      <w:outlineLvl w:val="4"/>
    </w:pPr>
    <w:rPr>
      <w:rFonts w:ascii="Times New Roman" w:eastAsia="Times New Roman" w:hAnsi="Times New Roman" w:cs="Times New Roman"/>
      <w:b/>
      <w:bCs/>
      <w:iCs/>
      <w:sz w:val="24"/>
      <w:szCs w:val="26"/>
      <w:lang w:val="en-US"/>
    </w:rPr>
  </w:style>
  <w:style w:type="paragraph" w:styleId="Heading6">
    <w:name w:val="heading 6"/>
    <w:basedOn w:val="Normal"/>
    <w:next w:val="Normal"/>
    <w:link w:val="Heading6Char"/>
    <w:qFormat/>
    <w:rsid w:val="007B1F8A"/>
    <w:pPr>
      <w:numPr>
        <w:ilvl w:val="5"/>
        <w:numId w:val="2"/>
      </w:numPr>
      <w:spacing w:before="240" w:after="120" w:line="240" w:lineRule="auto"/>
      <w:ind w:left="1151" w:hanging="1151"/>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qFormat/>
    <w:rsid w:val="007B1F8A"/>
    <w:pPr>
      <w:numPr>
        <w:ilvl w:val="6"/>
        <w:numId w:val="2"/>
      </w:numPr>
      <w:spacing w:before="240" w:after="120" w:line="240" w:lineRule="auto"/>
      <w:ind w:left="1298" w:hanging="1298"/>
      <w:outlineLvl w:val="6"/>
    </w:pPr>
    <w:rPr>
      <w:rFonts w:ascii="Times New Roman" w:eastAsia="Times New Roman" w:hAnsi="Times New Roman" w:cs="Times New Roman"/>
      <w:b/>
      <w:sz w:val="24"/>
      <w:szCs w:val="24"/>
      <w:lang w:val="en-US"/>
    </w:rPr>
  </w:style>
  <w:style w:type="paragraph" w:styleId="Heading8">
    <w:name w:val="heading 8"/>
    <w:basedOn w:val="Normal"/>
    <w:next w:val="Normal"/>
    <w:link w:val="Heading8Char"/>
    <w:qFormat/>
    <w:rsid w:val="007B1F8A"/>
    <w:pPr>
      <w:numPr>
        <w:ilvl w:val="7"/>
        <w:numId w:val="2"/>
      </w:numPr>
      <w:spacing w:before="240" w:after="120" w:line="240" w:lineRule="auto"/>
      <w:outlineLvl w:val="7"/>
    </w:pPr>
    <w:rPr>
      <w:rFonts w:ascii="Times New Roman" w:eastAsia="Times New Roman" w:hAnsi="Times New Roman" w:cs="Times New Roman"/>
      <w:b/>
      <w:iCs/>
      <w:sz w:val="24"/>
      <w:szCs w:val="24"/>
      <w:lang w:val="en-US"/>
    </w:rPr>
  </w:style>
  <w:style w:type="paragraph" w:styleId="Heading9">
    <w:name w:val="heading 9"/>
    <w:basedOn w:val="Normal"/>
    <w:next w:val="Normal"/>
    <w:link w:val="Heading9Char"/>
    <w:qFormat/>
    <w:rsid w:val="007B1F8A"/>
    <w:pPr>
      <w:numPr>
        <w:ilvl w:val="8"/>
        <w:numId w:val="2"/>
      </w:numPr>
      <w:spacing w:before="240" w:after="120" w:line="240" w:lineRule="auto"/>
      <w:ind w:left="1582" w:hanging="1582"/>
      <w:outlineLvl w:val="8"/>
    </w:pPr>
    <w:rPr>
      <w:rFonts w:ascii="Times New Roman" w:eastAsia="Times New Roman" w:hAnsi="Times New Roman"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938"/>
  </w:style>
  <w:style w:type="paragraph" w:styleId="Footer">
    <w:name w:val="footer"/>
    <w:basedOn w:val="Normal"/>
    <w:link w:val="FooterChar"/>
    <w:uiPriority w:val="99"/>
    <w:unhideWhenUsed/>
    <w:rsid w:val="00BF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938"/>
  </w:style>
  <w:style w:type="character" w:styleId="Hyperlink">
    <w:name w:val="Hyperlink"/>
    <w:basedOn w:val="DefaultParagraphFont"/>
    <w:uiPriority w:val="99"/>
    <w:unhideWhenUsed/>
    <w:rsid w:val="00BF0938"/>
    <w:rPr>
      <w:color w:val="0563C1" w:themeColor="hyperlink"/>
      <w:u w:val="single"/>
    </w:rPr>
  </w:style>
  <w:style w:type="character" w:styleId="UnresolvedMention">
    <w:name w:val="Unresolved Mention"/>
    <w:basedOn w:val="DefaultParagraphFont"/>
    <w:uiPriority w:val="99"/>
    <w:semiHidden/>
    <w:unhideWhenUsed/>
    <w:rsid w:val="00BF0938"/>
    <w:rPr>
      <w:color w:val="605E5C"/>
      <w:shd w:val="clear" w:color="auto" w:fill="E1DFDD"/>
    </w:rPr>
  </w:style>
  <w:style w:type="table" w:styleId="TableGrid">
    <w:name w:val="Table Grid"/>
    <w:basedOn w:val="TableNormal"/>
    <w:uiPriority w:val="59"/>
    <w:rsid w:val="0009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CB1"/>
    <w:pPr>
      <w:ind w:left="720"/>
      <w:contextualSpacing/>
    </w:pPr>
  </w:style>
  <w:style w:type="character" w:styleId="LineNumber">
    <w:name w:val="line number"/>
    <w:basedOn w:val="DefaultParagraphFont"/>
    <w:uiPriority w:val="99"/>
    <w:semiHidden/>
    <w:unhideWhenUsed/>
    <w:rsid w:val="005012BD"/>
  </w:style>
  <w:style w:type="character" w:styleId="Strong">
    <w:name w:val="Strong"/>
    <w:basedOn w:val="DefaultParagraphFont"/>
    <w:uiPriority w:val="22"/>
    <w:qFormat/>
    <w:rsid w:val="00A848F9"/>
    <w:rPr>
      <w:b/>
      <w:bCs/>
    </w:rPr>
  </w:style>
  <w:style w:type="character" w:styleId="Emphasis">
    <w:name w:val="Emphasis"/>
    <w:basedOn w:val="DefaultParagraphFont"/>
    <w:uiPriority w:val="20"/>
    <w:qFormat/>
    <w:rsid w:val="00A848F9"/>
    <w:rPr>
      <w:i/>
      <w:iCs/>
    </w:rPr>
  </w:style>
  <w:style w:type="character" w:customStyle="1" w:styleId="Heading1Char">
    <w:name w:val="Heading 1 Char"/>
    <w:basedOn w:val="DefaultParagraphFont"/>
    <w:link w:val="Heading1"/>
    <w:rsid w:val="007B1F8A"/>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7B1F8A"/>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7B1F8A"/>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7B1F8A"/>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rsid w:val="007B1F8A"/>
    <w:rPr>
      <w:rFonts w:ascii="Times New Roman" w:eastAsia="Times New Roman" w:hAnsi="Times New Roman" w:cs="Times New Roman"/>
      <w:b/>
      <w:bCs/>
      <w:iCs/>
      <w:sz w:val="24"/>
      <w:szCs w:val="26"/>
      <w:lang w:val="en-US"/>
    </w:rPr>
  </w:style>
  <w:style w:type="character" w:customStyle="1" w:styleId="Heading6Char">
    <w:name w:val="Heading 6 Char"/>
    <w:basedOn w:val="DefaultParagraphFont"/>
    <w:link w:val="Heading6"/>
    <w:rsid w:val="007B1F8A"/>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7B1F8A"/>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7B1F8A"/>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7B1F8A"/>
    <w:rPr>
      <w:rFonts w:ascii="Times New Roman" w:eastAsia="Times New Roman" w:hAnsi="Times New Roman" w:cs="Arial"/>
      <w:b/>
      <w:sz w:val="24"/>
      <w:lang w:val="en-US"/>
    </w:rPr>
  </w:style>
  <w:style w:type="paragraph" w:customStyle="1" w:styleId="Text">
    <w:name w:val="Text"/>
    <w:basedOn w:val="Normal"/>
    <w:link w:val="TextChar"/>
    <w:rsid w:val="007B1F8A"/>
    <w:pPr>
      <w:spacing w:after="240" w:line="240" w:lineRule="auto"/>
      <w:jc w:val="both"/>
    </w:pPr>
    <w:rPr>
      <w:rFonts w:ascii="Times New Roman" w:eastAsia="Times New Roman" w:hAnsi="Times New Roman" w:cs="Times New Roman"/>
      <w:lang w:val="x-none" w:eastAsia="x-none"/>
    </w:rPr>
  </w:style>
  <w:style w:type="character" w:customStyle="1" w:styleId="TextChar">
    <w:name w:val="Text Char"/>
    <w:link w:val="Text"/>
    <w:rsid w:val="007B1F8A"/>
    <w:rPr>
      <w:rFonts w:ascii="Times New Roman" w:eastAsia="Times New Roman" w:hAnsi="Times New Roman" w:cs="Times New Roman"/>
      <w:lang w:val="x-none" w:eastAsia="x-none"/>
    </w:rPr>
  </w:style>
  <w:style w:type="paragraph" w:customStyle="1" w:styleId="Default">
    <w:name w:val="Default"/>
    <w:rsid w:val="007B1F8A"/>
    <w:pPr>
      <w:autoSpaceDE w:val="0"/>
      <w:autoSpaceDN w:val="0"/>
      <w:adjustRightInd w:val="0"/>
      <w:spacing w:after="0" w:line="240" w:lineRule="auto"/>
    </w:pPr>
    <w:rPr>
      <w:rFonts w:ascii="Times New Roman" w:eastAsia="Times New Roman" w:hAnsi="Times New Roman" w:cs="Times New Roman"/>
      <w:color w:val="000000"/>
      <w:sz w:val="24"/>
      <w:szCs w:val="24"/>
      <w:lang w:eastAsia="en-MY"/>
    </w:rPr>
  </w:style>
  <w:style w:type="paragraph" w:styleId="EndnoteText">
    <w:name w:val="endnote text"/>
    <w:basedOn w:val="Normal"/>
    <w:link w:val="EndnoteTextChar"/>
    <w:rsid w:val="008953E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953E7"/>
    <w:rPr>
      <w:rFonts w:ascii="Times New Roman" w:eastAsia="Times New Roman" w:hAnsi="Times New Roman" w:cs="Times New Roman"/>
      <w:sz w:val="20"/>
      <w:szCs w:val="20"/>
      <w:lang w:val="en-US"/>
    </w:rPr>
  </w:style>
  <w:style w:type="character" w:styleId="EndnoteReference">
    <w:name w:val="endnote reference"/>
    <w:rsid w:val="00895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AHMAD NIZAM BIN NIK MALEK</dc:creator>
  <cp:keywords/>
  <dc:description/>
  <cp:lastModifiedBy>MOHD HAYRIE BIN MOHD HATTA</cp:lastModifiedBy>
  <cp:revision>5</cp:revision>
  <cp:lastPrinted>2020-09-09T04:36:00Z</cp:lastPrinted>
  <dcterms:created xsi:type="dcterms:W3CDTF">2023-09-20T01:06:00Z</dcterms:created>
  <dcterms:modified xsi:type="dcterms:W3CDTF">2023-09-20T02:53:00Z</dcterms:modified>
</cp:coreProperties>
</file>